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3A7" w:rsidRPr="004261C9" w:rsidRDefault="00F833A7" w:rsidP="00F833A7">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r w:rsidRPr="004261C9">
        <w:rPr>
          <w:rFonts w:ascii="Times New Roman" w:eastAsia="Times New Roman" w:hAnsi="Times New Roman" w:cs="Times New Roman"/>
          <w:b/>
          <w:color w:val="000000" w:themeColor="text1"/>
          <w:sz w:val="24"/>
          <w:szCs w:val="24"/>
        </w:rPr>
        <w:t>FMR Code</w:t>
      </w:r>
      <w:proofErr w:type="gramStart"/>
      <w:r w:rsidRPr="004261C9">
        <w:rPr>
          <w:rFonts w:ascii="Times New Roman" w:eastAsia="Times New Roman" w:hAnsi="Times New Roman" w:cs="Times New Roman"/>
          <w:b/>
          <w:color w:val="000000" w:themeColor="text1"/>
          <w:sz w:val="24"/>
          <w:szCs w:val="24"/>
        </w:rPr>
        <w:t>:6.1.1.5b</w:t>
      </w:r>
      <w:proofErr w:type="gramEnd"/>
      <w:r w:rsidRPr="004261C9">
        <w:rPr>
          <w:rFonts w:ascii="Times New Roman" w:eastAsia="Times New Roman" w:hAnsi="Times New Roman" w:cs="Times New Roman"/>
          <w:b/>
          <w:color w:val="000000" w:themeColor="text1"/>
          <w:sz w:val="24"/>
          <w:szCs w:val="24"/>
        </w:rPr>
        <w:t xml:space="preserve"> </w:t>
      </w:r>
    </w:p>
    <w:p w:rsidR="00F833A7" w:rsidRPr="004261C9" w:rsidRDefault="00F833A7" w:rsidP="00F833A7">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p>
    <w:p w:rsidR="00F833A7" w:rsidRPr="004261C9" w:rsidRDefault="00F833A7" w:rsidP="00F833A7">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r w:rsidRPr="004261C9">
        <w:rPr>
          <w:rFonts w:ascii="Times New Roman" w:eastAsia="Times New Roman" w:hAnsi="Times New Roman" w:cs="Times New Roman"/>
          <w:b/>
          <w:color w:val="000000" w:themeColor="text1"/>
          <w:sz w:val="24"/>
          <w:szCs w:val="24"/>
        </w:rPr>
        <w:t>Additional Procurement for DEIC</w:t>
      </w:r>
    </w:p>
    <w:p w:rsidR="00F833A7" w:rsidRPr="004261C9" w:rsidRDefault="00F833A7" w:rsidP="00F833A7">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p>
    <w:p w:rsidR="00F833A7" w:rsidRPr="004261C9" w:rsidRDefault="00F833A7" w:rsidP="00F833A7">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rPr>
      </w:pPr>
    </w:p>
    <w:p w:rsidR="00F833A7" w:rsidRDefault="00F833A7" w:rsidP="00F833A7">
      <w:pPr>
        <w:shd w:val="clear" w:color="auto" w:fill="FFFFFF" w:themeFill="background1"/>
        <w:spacing w:after="0" w:line="240" w:lineRule="auto"/>
        <w:ind w:firstLine="720"/>
        <w:jc w:val="both"/>
        <w:rPr>
          <w:rFonts w:ascii="Times New Roman" w:eastAsia="Times New Roman" w:hAnsi="Times New Roman" w:cs="Times New Roman"/>
          <w:color w:val="000000" w:themeColor="text1"/>
          <w:sz w:val="24"/>
          <w:szCs w:val="24"/>
        </w:rPr>
      </w:pPr>
    </w:p>
    <w:p w:rsidR="00F833A7" w:rsidRPr="004261C9" w:rsidRDefault="00F833A7" w:rsidP="00F833A7">
      <w:pPr>
        <w:shd w:val="clear" w:color="auto" w:fill="FFFFFF" w:themeFill="background1"/>
        <w:spacing w:after="0" w:line="240" w:lineRule="auto"/>
        <w:ind w:firstLine="72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DEIC in Aizawl West and </w:t>
      </w:r>
      <w:proofErr w:type="spellStart"/>
      <w:r w:rsidRPr="004261C9">
        <w:rPr>
          <w:rFonts w:ascii="Times New Roman" w:eastAsia="Times New Roman" w:hAnsi="Times New Roman" w:cs="Times New Roman"/>
          <w:color w:val="000000" w:themeColor="text1"/>
          <w:sz w:val="24"/>
          <w:szCs w:val="24"/>
        </w:rPr>
        <w:t>Lunglei</w:t>
      </w:r>
      <w:proofErr w:type="spellEnd"/>
      <w:r w:rsidRPr="004261C9">
        <w:rPr>
          <w:rFonts w:ascii="Times New Roman" w:eastAsia="Times New Roman" w:hAnsi="Times New Roman" w:cs="Times New Roman"/>
          <w:color w:val="000000" w:themeColor="text1"/>
          <w:sz w:val="24"/>
          <w:szCs w:val="24"/>
        </w:rPr>
        <w:t xml:space="preserve"> districts became functional since February, 2015. To aid in better and quality service provision to clients availing services from the dedicated center, it is proposed to upgrade and </w:t>
      </w:r>
      <w:r>
        <w:rPr>
          <w:rFonts w:ascii="Times New Roman" w:eastAsia="Times New Roman" w:hAnsi="Times New Roman" w:cs="Times New Roman"/>
          <w:color w:val="000000" w:themeColor="text1"/>
          <w:sz w:val="24"/>
          <w:szCs w:val="24"/>
        </w:rPr>
        <w:t xml:space="preserve">strengthened </w:t>
      </w:r>
      <w:r w:rsidRPr="004261C9">
        <w:rPr>
          <w:rFonts w:ascii="Times New Roman" w:eastAsia="Times New Roman" w:hAnsi="Times New Roman" w:cs="Times New Roman"/>
          <w:color w:val="000000" w:themeColor="text1"/>
          <w:sz w:val="24"/>
          <w:szCs w:val="24"/>
        </w:rPr>
        <w:t>the two centers. Hence, it is proposed to procure various tools and equipments deemed necessary by the team of professionals posted in the two DEICs.</w:t>
      </w:r>
    </w:p>
    <w:p w:rsidR="00F833A7" w:rsidRPr="004261C9" w:rsidRDefault="00F833A7" w:rsidP="00F833A7">
      <w:pPr>
        <w:shd w:val="clear" w:color="auto" w:fill="FFFFFF" w:themeFill="background1"/>
        <w:spacing w:after="0" w:line="240" w:lineRule="auto"/>
        <w:ind w:firstLine="72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Therefore, Rs. 10</w:t>
      </w:r>
      <w:proofErr w:type="gramStart"/>
      <w:r>
        <w:rPr>
          <w:rFonts w:ascii="Times New Roman" w:eastAsia="Times New Roman" w:hAnsi="Times New Roman" w:cs="Times New Roman"/>
          <w:color w:val="000000" w:themeColor="text1"/>
          <w:sz w:val="24"/>
          <w:szCs w:val="24"/>
        </w:rPr>
        <w:t>,56,000</w:t>
      </w:r>
      <w:proofErr w:type="gramEnd"/>
      <w:r>
        <w:rPr>
          <w:rFonts w:ascii="Times New Roman" w:eastAsia="Times New Roman" w:hAnsi="Times New Roman" w:cs="Times New Roman"/>
          <w:color w:val="000000" w:themeColor="text1"/>
          <w:sz w:val="24"/>
          <w:szCs w:val="24"/>
        </w:rPr>
        <w:t xml:space="preserve">/-  (Rupees ten lakhs fifty six thousand only) is hereby proposed for procurement of Additional </w:t>
      </w:r>
      <w:proofErr w:type="spellStart"/>
      <w:r>
        <w:rPr>
          <w:rFonts w:ascii="Times New Roman" w:eastAsia="Times New Roman" w:hAnsi="Times New Roman" w:cs="Times New Roman"/>
          <w:color w:val="000000" w:themeColor="text1"/>
          <w:sz w:val="24"/>
          <w:szCs w:val="24"/>
        </w:rPr>
        <w:t>Equipments</w:t>
      </w:r>
      <w:proofErr w:type="spellEnd"/>
      <w:r>
        <w:rPr>
          <w:rFonts w:ascii="Times New Roman" w:eastAsia="Times New Roman" w:hAnsi="Times New Roman" w:cs="Times New Roman"/>
          <w:color w:val="000000" w:themeColor="text1"/>
          <w:sz w:val="24"/>
          <w:szCs w:val="24"/>
        </w:rPr>
        <w:t xml:space="preserve"> for DEIC Aizawl West and </w:t>
      </w:r>
      <w:proofErr w:type="spellStart"/>
      <w:r>
        <w:rPr>
          <w:rFonts w:ascii="Times New Roman" w:eastAsia="Times New Roman" w:hAnsi="Times New Roman" w:cs="Times New Roman"/>
          <w:color w:val="000000" w:themeColor="text1"/>
          <w:sz w:val="24"/>
          <w:szCs w:val="24"/>
        </w:rPr>
        <w:t>Lunglei</w:t>
      </w:r>
      <w:proofErr w:type="spellEnd"/>
      <w:r>
        <w:rPr>
          <w:rFonts w:ascii="Times New Roman" w:eastAsia="Times New Roman" w:hAnsi="Times New Roman" w:cs="Times New Roman"/>
          <w:color w:val="000000" w:themeColor="text1"/>
          <w:sz w:val="24"/>
          <w:szCs w:val="24"/>
        </w:rPr>
        <w:t>.</w:t>
      </w:r>
    </w:p>
    <w:p w:rsidR="00F833A7" w:rsidRDefault="00F833A7" w:rsidP="00F833A7">
      <w:pPr>
        <w:shd w:val="clear" w:color="auto" w:fill="FFFFFF" w:themeFill="background1"/>
        <w:spacing w:after="0" w:line="240" w:lineRule="auto"/>
        <w:ind w:firstLine="720"/>
        <w:jc w:val="both"/>
        <w:rPr>
          <w:rFonts w:ascii="Times New Roman" w:eastAsia="Times New Roman" w:hAnsi="Times New Roman" w:cs="Times New Roman"/>
          <w:color w:val="000000" w:themeColor="text1"/>
          <w:sz w:val="24"/>
          <w:szCs w:val="24"/>
        </w:rPr>
      </w:pPr>
    </w:p>
    <w:p w:rsidR="00F833A7" w:rsidRPr="004261C9" w:rsidRDefault="00F833A7" w:rsidP="00F833A7">
      <w:pPr>
        <w:shd w:val="clear" w:color="auto" w:fill="FFFFFF" w:themeFill="background1"/>
        <w:spacing w:after="0" w:line="240" w:lineRule="auto"/>
        <w:ind w:firstLine="720"/>
        <w:jc w:val="both"/>
        <w:rPr>
          <w:rFonts w:ascii="Times New Roman" w:eastAsia="Times New Roman" w:hAnsi="Times New Roman" w:cs="Times New Roman"/>
          <w:color w:val="000000" w:themeColor="text1"/>
          <w:sz w:val="24"/>
          <w:szCs w:val="24"/>
        </w:rPr>
      </w:pPr>
      <w:r w:rsidRPr="004261C9">
        <w:rPr>
          <w:rFonts w:ascii="Times New Roman" w:eastAsia="Times New Roman" w:hAnsi="Times New Roman" w:cs="Times New Roman"/>
          <w:color w:val="000000" w:themeColor="text1"/>
          <w:sz w:val="24"/>
          <w:szCs w:val="24"/>
        </w:rPr>
        <w:t xml:space="preserve"> </w:t>
      </w:r>
    </w:p>
    <w:p w:rsidR="00F833A7" w:rsidRPr="004261C9" w:rsidRDefault="00F833A7" w:rsidP="00F833A7">
      <w:pPr>
        <w:shd w:val="clear" w:color="auto" w:fill="FFFFFF" w:themeFill="background1"/>
        <w:spacing w:after="0" w:line="240" w:lineRule="auto"/>
        <w:ind w:firstLine="720"/>
        <w:jc w:val="both"/>
        <w:rPr>
          <w:rFonts w:ascii="Times New Roman" w:eastAsia="Times New Roman" w:hAnsi="Times New Roman" w:cs="Times New Roman"/>
          <w:color w:val="000000" w:themeColor="text1"/>
          <w:sz w:val="24"/>
          <w:szCs w:val="24"/>
        </w:rPr>
      </w:pPr>
    </w:p>
    <w:tbl>
      <w:tblPr>
        <w:tblStyle w:val="TableGrid"/>
        <w:tblW w:w="11070" w:type="dxa"/>
        <w:tblInd w:w="-702" w:type="dxa"/>
        <w:tblLayout w:type="fixed"/>
        <w:tblLook w:val="04A0" w:firstRow="1" w:lastRow="0" w:firstColumn="1" w:lastColumn="0" w:noHBand="0" w:noVBand="1"/>
      </w:tblPr>
      <w:tblGrid>
        <w:gridCol w:w="628"/>
        <w:gridCol w:w="2162"/>
        <w:gridCol w:w="1170"/>
        <w:gridCol w:w="1170"/>
        <w:gridCol w:w="1080"/>
        <w:gridCol w:w="4860"/>
      </w:tblGrid>
      <w:tr w:rsidR="00F833A7" w:rsidRPr="004261C9" w:rsidTr="009146EA">
        <w:tc>
          <w:tcPr>
            <w:tcW w:w="628" w:type="dxa"/>
          </w:tcPr>
          <w:p w:rsidR="00F833A7" w:rsidRPr="004261C9" w:rsidRDefault="00F833A7" w:rsidP="009146EA">
            <w:pPr>
              <w:rPr>
                <w:rFonts w:ascii="Times New Roman" w:hAnsi="Times New Roman" w:cs="Times New Roman"/>
                <w:b/>
                <w:sz w:val="24"/>
                <w:szCs w:val="24"/>
              </w:rPr>
            </w:pPr>
            <w:r w:rsidRPr="004261C9">
              <w:rPr>
                <w:rFonts w:ascii="Times New Roman" w:hAnsi="Times New Roman" w:cs="Times New Roman"/>
                <w:b/>
                <w:sz w:val="24"/>
                <w:szCs w:val="24"/>
              </w:rPr>
              <w:t>Sl.</w:t>
            </w:r>
          </w:p>
          <w:p w:rsidR="00F833A7" w:rsidRPr="004261C9" w:rsidRDefault="00F833A7" w:rsidP="009146EA">
            <w:pPr>
              <w:rPr>
                <w:rFonts w:ascii="Times New Roman" w:hAnsi="Times New Roman" w:cs="Times New Roman"/>
                <w:b/>
                <w:sz w:val="24"/>
                <w:szCs w:val="24"/>
              </w:rPr>
            </w:pPr>
            <w:r w:rsidRPr="004261C9">
              <w:rPr>
                <w:rFonts w:ascii="Times New Roman" w:hAnsi="Times New Roman" w:cs="Times New Roman"/>
                <w:b/>
                <w:sz w:val="24"/>
                <w:szCs w:val="24"/>
              </w:rPr>
              <w:t>No</w:t>
            </w:r>
          </w:p>
        </w:tc>
        <w:tc>
          <w:tcPr>
            <w:tcW w:w="2162" w:type="dxa"/>
          </w:tcPr>
          <w:p w:rsidR="00F833A7" w:rsidRPr="004261C9" w:rsidRDefault="00F833A7" w:rsidP="009146EA">
            <w:pPr>
              <w:rPr>
                <w:rFonts w:ascii="Times New Roman" w:hAnsi="Times New Roman" w:cs="Times New Roman"/>
                <w:b/>
                <w:sz w:val="24"/>
                <w:szCs w:val="24"/>
              </w:rPr>
            </w:pPr>
            <w:r w:rsidRPr="004261C9">
              <w:rPr>
                <w:rFonts w:ascii="Times New Roman" w:hAnsi="Times New Roman" w:cs="Times New Roman"/>
                <w:b/>
                <w:sz w:val="24"/>
                <w:szCs w:val="24"/>
              </w:rPr>
              <w:t>Particular</w:t>
            </w:r>
          </w:p>
        </w:tc>
        <w:tc>
          <w:tcPr>
            <w:tcW w:w="1170" w:type="dxa"/>
          </w:tcPr>
          <w:p w:rsidR="00F833A7" w:rsidRPr="004261C9" w:rsidRDefault="00F833A7" w:rsidP="009146EA">
            <w:pPr>
              <w:rPr>
                <w:rFonts w:ascii="Times New Roman" w:hAnsi="Times New Roman" w:cs="Times New Roman"/>
                <w:b/>
                <w:sz w:val="24"/>
                <w:szCs w:val="24"/>
              </w:rPr>
            </w:pPr>
            <w:r w:rsidRPr="004261C9">
              <w:rPr>
                <w:rFonts w:ascii="Times New Roman" w:hAnsi="Times New Roman" w:cs="Times New Roman"/>
                <w:b/>
                <w:sz w:val="24"/>
                <w:szCs w:val="24"/>
              </w:rPr>
              <w:t>Quantity</w:t>
            </w:r>
          </w:p>
        </w:tc>
        <w:tc>
          <w:tcPr>
            <w:tcW w:w="1170" w:type="dxa"/>
          </w:tcPr>
          <w:p w:rsidR="00F833A7" w:rsidRPr="004261C9" w:rsidRDefault="00F833A7" w:rsidP="009146EA">
            <w:pPr>
              <w:rPr>
                <w:rFonts w:ascii="Times New Roman" w:hAnsi="Times New Roman" w:cs="Times New Roman"/>
                <w:b/>
                <w:sz w:val="24"/>
                <w:szCs w:val="24"/>
              </w:rPr>
            </w:pPr>
            <w:r w:rsidRPr="004261C9">
              <w:rPr>
                <w:rFonts w:ascii="Times New Roman" w:hAnsi="Times New Roman" w:cs="Times New Roman"/>
                <w:b/>
                <w:sz w:val="24"/>
                <w:szCs w:val="24"/>
              </w:rPr>
              <w:t>Unit cost</w:t>
            </w:r>
          </w:p>
          <w:p w:rsidR="00F833A7" w:rsidRPr="004261C9" w:rsidRDefault="00F833A7" w:rsidP="009146EA">
            <w:pPr>
              <w:rPr>
                <w:rFonts w:ascii="Times New Roman" w:hAnsi="Times New Roman" w:cs="Times New Roman"/>
                <w:b/>
                <w:sz w:val="24"/>
                <w:szCs w:val="24"/>
              </w:rPr>
            </w:pPr>
            <w:r w:rsidRPr="004261C9">
              <w:rPr>
                <w:rFonts w:ascii="Times New Roman" w:hAnsi="Times New Roman" w:cs="Times New Roman"/>
                <w:b/>
                <w:sz w:val="24"/>
                <w:szCs w:val="24"/>
              </w:rPr>
              <w:t>(approx)</w:t>
            </w:r>
          </w:p>
        </w:tc>
        <w:tc>
          <w:tcPr>
            <w:tcW w:w="1080" w:type="dxa"/>
          </w:tcPr>
          <w:p w:rsidR="00F833A7" w:rsidRPr="004261C9" w:rsidRDefault="00F833A7" w:rsidP="009146EA">
            <w:pPr>
              <w:rPr>
                <w:rFonts w:ascii="Times New Roman" w:hAnsi="Times New Roman" w:cs="Times New Roman"/>
                <w:b/>
                <w:sz w:val="24"/>
                <w:szCs w:val="24"/>
              </w:rPr>
            </w:pPr>
            <w:r w:rsidRPr="004261C9">
              <w:rPr>
                <w:rFonts w:ascii="Times New Roman" w:hAnsi="Times New Roman" w:cs="Times New Roman"/>
                <w:b/>
                <w:sz w:val="24"/>
                <w:szCs w:val="24"/>
              </w:rPr>
              <w:t>Total Amount</w:t>
            </w:r>
          </w:p>
          <w:p w:rsidR="00F833A7" w:rsidRPr="004261C9" w:rsidRDefault="00F833A7" w:rsidP="009146EA">
            <w:pPr>
              <w:rPr>
                <w:rFonts w:ascii="Times New Roman" w:hAnsi="Times New Roman" w:cs="Times New Roman"/>
                <w:b/>
                <w:sz w:val="24"/>
                <w:szCs w:val="24"/>
              </w:rPr>
            </w:pPr>
          </w:p>
        </w:tc>
        <w:tc>
          <w:tcPr>
            <w:tcW w:w="4860" w:type="dxa"/>
          </w:tcPr>
          <w:p w:rsidR="00F833A7" w:rsidRPr="004261C9" w:rsidRDefault="00F833A7" w:rsidP="009146EA">
            <w:pPr>
              <w:rPr>
                <w:rFonts w:ascii="Times New Roman" w:hAnsi="Times New Roman" w:cs="Times New Roman"/>
                <w:b/>
                <w:sz w:val="24"/>
                <w:szCs w:val="24"/>
              </w:rPr>
            </w:pPr>
            <w:r w:rsidRPr="004261C9">
              <w:rPr>
                <w:rFonts w:ascii="Times New Roman" w:hAnsi="Times New Roman" w:cs="Times New Roman"/>
                <w:b/>
                <w:sz w:val="24"/>
                <w:szCs w:val="24"/>
              </w:rPr>
              <w:t>Technical Specifications</w:t>
            </w:r>
          </w:p>
        </w:tc>
      </w:tr>
      <w:tr w:rsidR="00F833A7" w:rsidRPr="004261C9" w:rsidTr="009146EA">
        <w:tc>
          <w:tcPr>
            <w:tcW w:w="628" w:type="dxa"/>
          </w:tcPr>
          <w:p w:rsidR="00F833A7" w:rsidRPr="00CD2361" w:rsidRDefault="00F833A7" w:rsidP="009146EA">
            <w:pPr>
              <w:rPr>
                <w:rFonts w:ascii="Times New Roman" w:hAnsi="Times New Roman" w:cs="Times New Roman"/>
              </w:rPr>
            </w:pPr>
            <w:r w:rsidRPr="00CD2361">
              <w:rPr>
                <w:rFonts w:ascii="Times New Roman" w:hAnsi="Times New Roman" w:cs="Times New Roman"/>
              </w:rPr>
              <w:t>1</w:t>
            </w:r>
          </w:p>
        </w:tc>
        <w:tc>
          <w:tcPr>
            <w:tcW w:w="2162" w:type="dxa"/>
          </w:tcPr>
          <w:p w:rsidR="00F833A7" w:rsidRPr="00CD2361" w:rsidRDefault="00F833A7" w:rsidP="009146EA">
            <w:pPr>
              <w:rPr>
                <w:rFonts w:ascii="Times New Roman" w:hAnsi="Times New Roman" w:cs="Times New Roman"/>
              </w:rPr>
            </w:pPr>
            <w:proofErr w:type="spellStart"/>
            <w:r w:rsidRPr="00CD2361">
              <w:rPr>
                <w:rFonts w:ascii="Times New Roman" w:hAnsi="Times New Roman" w:cs="Times New Roman"/>
              </w:rPr>
              <w:t>Semi Automated</w:t>
            </w:r>
            <w:proofErr w:type="spellEnd"/>
            <w:r w:rsidRPr="00CD2361">
              <w:rPr>
                <w:rFonts w:ascii="Times New Roman" w:hAnsi="Times New Roman" w:cs="Times New Roman"/>
              </w:rPr>
              <w:t xml:space="preserve"> </w:t>
            </w:r>
            <w:proofErr w:type="spellStart"/>
            <w:r w:rsidRPr="00CD2361">
              <w:rPr>
                <w:rFonts w:ascii="Times New Roman" w:hAnsi="Times New Roman" w:cs="Times New Roman"/>
              </w:rPr>
              <w:t>Autoanalyzer</w:t>
            </w:r>
            <w:proofErr w:type="spellEnd"/>
          </w:p>
        </w:tc>
        <w:tc>
          <w:tcPr>
            <w:tcW w:w="1170" w:type="dxa"/>
          </w:tcPr>
          <w:p w:rsidR="00F833A7" w:rsidRPr="00CD2361" w:rsidRDefault="00F833A7" w:rsidP="009146EA">
            <w:pPr>
              <w:rPr>
                <w:rFonts w:ascii="Times New Roman" w:hAnsi="Times New Roman" w:cs="Times New Roman"/>
                <w:color w:val="000000" w:themeColor="text1"/>
              </w:rPr>
            </w:pPr>
            <w:r w:rsidRPr="00CD2361">
              <w:rPr>
                <w:rFonts w:ascii="Times New Roman" w:hAnsi="Times New Roman" w:cs="Times New Roman"/>
                <w:color w:val="000000" w:themeColor="text1"/>
              </w:rPr>
              <w:t>2</w:t>
            </w:r>
          </w:p>
        </w:tc>
        <w:tc>
          <w:tcPr>
            <w:tcW w:w="1170" w:type="dxa"/>
          </w:tcPr>
          <w:p w:rsidR="00F833A7" w:rsidRPr="00CD2361" w:rsidRDefault="00F833A7" w:rsidP="009146EA">
            <w:pPr>
              <w:rPr>
                <w:rFonts w:ascii="Times New Roman" w:hAnsi="Times New Roman" w:cs="Times New Roman"/>
                <w:color w:val="000000" w:themeColor="text1"/>
              </w:rPr>
            </w:pPr>
            <w:r w:rsidRPr="00CD2361">
              <w:rPr>
                <w:rFonts w:ascii="Times New Roman" w:hAnsi="Times New Roman" w:cs="Times New Roman"/>
                <w:color w:val="000000" w:themeColor="text1"/>
              </w:rPr>
              <w:t>2,00,000</w:t>
            </w:r>
          </w:p>
        </w:tc>
        <w:tc>
          <w:tcPr>
            <w:tcW w:w="1080" w:type="dxa"/>
          </w:tcPr>
          <w:p w:rsidR="00F833A7" w:rsidRPr="00CD2361" w:rsidRDefault="00F833A7" w:rsidP="009146EA">
            <w:pPr>
              <w:rPr>
                <w:rFonts w:ascii="Times New Roman" w:hAnsi="Times New Roman" w:cs="Times New Roman"/>
                <w:color w:val="000000" w:themeColor="text1"/>
              </w:rPr>
            </w:pPr>
            <w:r w:rsidRPr="00CD2361">
              <w:rPr>
                <w:rFonts w:ascii="Times New Roman" w:hAnsi="Times New Roman" w:cs="Times New Roman"/>
                <w:color w:val="000000" w:themeColor="text1"/>
              </w:rPr>
              <w:t>4,00,000</w:t>
            </w:r>
          </w:p>
        </w:tc>
        <w:tc>
          <w:tcPr>
            <w:tcW w:w="4860" w:type="dxa"/>
          </w:tcPr>
          <w:p w:rsidR="00F833A7" w:rsidRPr="00CD2361" w:rsidRDefault="00F833A7" w:rsidP="00F833A7">
            <w:pPr>
              <w:pStyle w:val="ListParagraph"/>
              <w:numPr>
                <w:ilvl w:val="0"/>
                <w:numId w:val="47"/>
              </w:numPr>
              <w:ind w:left="252"/>
              <w:rPr>
                <w:rFonts w:ascii="Times New Roman" w:hAnsi="Times New Roman" w:cs="Times New Roman"/>
              </w:rPr>
            </w:pPr>
            <w:r w:rsidRPr="00CD2361">
              <w:rPr>
                <w:rFonts w:ascii="Times New Roman" w:hAnsi="Times New Roman" w:cs="Times New Roman"/>
                <w:color w:val="000000"/>
                <w:shd w:val="clear" w:color="auto" w:fill="FFFFFF"/>
              </w:rPr>
              <w:t xml:space="preserve">Optical system of static photometer with 8 </w:t>
            </w:r>
            <w:proofErr w:type="spellStart"/>
            <w:r w:rsidRPr="00CD2361">
              <w:rPr>
                <w:rFonts w:ascii="Times New Roman" w:hAnsi="Times New Roman" w:cs="Times New Roman"/>
                <w:color w:val="000000"/>
                <w:shd w:val="clear" w:color="auto" w:fill="FFFFFF"/>
              </w:rPr>
              <w:t>filters</w:t>
            </w:r>
            <w:proofErr w:type="gramStart"/>
            <w:r w:rsidRPr="00CD2361">
              <w:rPr>
                <w:rFonts w:ascii="Times New Roman" w:hAnsi="Times New Roman" w:cs="Times New Roman"/>
                <w:color w:val="000000"/>
                <w:shd w:val="clear" w:color="auto" w:fill="FFFFFF"/>
              </w:rPr>
              <w:t>,Automatic</w:t>
            </w:r>
            <w:proofErr w:type="spellEnd"/>
            <w:proofErr w:type="gramEnd"/>
            <w:r w:rsidRPr="00CD2361">
              <w:rPr>
                <w:rFonts w:ascii="Times New Roman" w:hAnsi="Times New Roman" w:cs="Times New Roman"/>
                <w:color w:val="000000"/>
                <w:shd w:val="clear" w:color="auto" w:fill="FFFFFF"/>
              </w:rPr>
              <w:t xml:space="preserve"> calibration against </w:t>
            </w:r>
            <w:proofErr w:type="spellStart"/>
            <w:r w:rsidRPr="00CD2361">
              <w:rPr>
                <w:rFonts w:ascii="Times New Roman" w:hAnsi="Times New Roman" w:cs="Times New Roman"/>
                <w:color w:val="000000"/>
                <w:shd w:val="clear" w:color="auto" w:fill="FFFFFF"/>
              </w:rPr>
              <w:t>standard,High</w:t>
            </w:r>
            <w:proofErr w:type="spellEnd"/>
            <w:r w:rsidRPr="00CD2361">
              <w:rPr>
                <w:rFonts w:ascii="Times New Roman" w:hAnsi="Times New Roman" w:cs="Times New Roman"/>
                <w:color w:val="000000"/>
                <w:shd w:val="clear" w:color="auto" w:fill="FFFFFF"/>
              </w:rPr>
              <w:t xml:space="preserve"> resolution.</w:t>
            </w:r>
          </w:p>
          <w:p w:rsidR="00F833A7" w:rsidRPr="00CD2361" w:rsidRDefault="00F833A7" w:rsidP="00F833A7">
            <w:pPr>
              <w:numPr>
                <w:ilvl w:val="0"/>
                <w:numId w:val="48"/>
              </w:numPr>
              <w:shd w:val="clear" w:color="auto" w:fill="FFFFFF"/>
              <w:ind w:left="285"/>
              <w:rPr>
                <w:rFonts w:ascii="Times New Roman" w:eastAsia="Times New Roman" w:hAnsi="Times New Roman" w:cs="Times New Roman"/>
                <w:color w:val="333333"/>
              </w:rPr>
            </w:pPr>
            <w:r w:rsidRPr="00CD2361">
              <w:rPr>
                <w:rFonts w:ascii="Times New Roman" w:eastAsia="Times New Roman" w:hAnsi="Times New Roman" w:cs="Times New Roman"/>
                <w:color w:val="333333"/>
              </w:rPr>
              <w:t>Most Economical system using only 300 µl of reagent per test</w:t>
            </w:r>
          </w:p>
          <w:p w:rsidR="00F833A7" w:rsidRPr="00CD2361" w:rsidRDefault="00F833A7" w:rsidP="00F833A7">
            <w:pPr>
              <w:numPr>
                <w:ilvl w:val="0"/>
                <w:numId w:val="48"/>
              </w:numPr>
              <w:shd w:val="clear" w:color="auto" w:fill="FFFFFF"/>
              <w:ind w:left="285"/>
              <w:rPr>
                <w:rFonts w:ascii="Times New Roman" w:eastAsia="Times New Roman" w:hAnsi="Times New Roman" w:cs="Times New Roman"/>
                <w:color w:val="333333"/>
              </w:rPr>
            </w:pPr>
            <w:r w:rsidRPr="00CD2361">
              <w:rPr>
                <w:rFonts w:ascii="Times New Roman" w:eastAsia="Times New Roman" w:hAnsi="Times New Roman" w:cs="Times New Roman"/>
                <w:color w:val="333333"/>
              </w:rPr>
              <w:t>Memory storage of 1000 results, 2 levels monthly Q.C Data</w:t>
            </w:r>
          </w:p>
          <w:p w:rsidR="00F833A7" w:rsidRPr="00CD2361" w:rsidRDefault="00F833A7" w:rsidP="00F833A7">
            <w:pPr>
              <w:numPr>
                <w:ilvl w:val="0"/>
                <w:numId w:val="48"/>
              </w:numPr>
              <w:shd w:val="clear" w:color="auto" w:fill="FFFFFF"/>
              <w:ind w:left="285"/>
              <w:rPr>
                <w:rFonts w:ascii="Times New Roman" w:eastAsia="Times New Roman" w:hAnsi="Times New Roman" w:cs="Times New Roman"/>
                <w:color w:val="333333"/>
              </w:rPr>
            </w:pPr>
            <w:r w:rsidRPr="00CD2361">
              <w:rPr>
                <w:rFonts w:ascii="Times New Roman" w:eastAsia="Times New Roman" w:hAnsi="Times New Roman" w:cs="Times New Roman"/>
                <w:color w:val="333333"/>
              </w:rPr>
              <w:t>High resolution backlit graphic LCD display</w:t>
            </w:r>
          </w:p>
          <w:p w:rsidR="00F833A7" w:rsidRPr="00CD2361" w:rsidRDefault="00F833A7" w:rsidP="00F833A7">
            <w:pPr>
              <w:numPr>
                <w:ilvl w:val="0"/>
                <w:numId w:val="48"/>
              </w:numPr>
              <w:shd w:val="clear" w:color="auto" w:fill="FFFFFF"/>
              <w:ind w:left="285"/>
              <w:rPr>
                <w:rFonts w:ascii="Times New Roman" w:eastAsia="Times New Roman" w:hAnsi="Times New Roman" w:cs="Times New Roman"/>
                <w:color w:val="333333"/>
              </w:rPr>
            </w:pPr>
            <w:r w:rsidRPr="00CD2361">
              <w:rPr>
                <w:rFonts w:ascii="Times New Roman" w:eastAsia="Times New Roman" w:hAnsi="Times New Roman" w:cs="Times New Roman"/>
                <w:color w:val="333333"/>
              </w:rPr>
              <w:t>Versatile 10 Analytical options</w:t>
            </w:r>
          </w:p>
          <w:p w:rsidR="00F833A7" w:rsidRPr="00CD2361" w:rsidRDefault="00F833A7" w:rsidP="00F833A7">
            <w:pPr>
              <w:numPr>
                <w:ilvl w:val="0"/>
                <w:numId w:val="48"/>
              </w:numPr>
              <w:shd w:val="clear" w:color="auto" w:fill="FFFFFF"/>
              <w:ind w:left="285"/>
              <w:rPr>
                <w:rFonts w:ascii="Times New Roman" w:eastAsia="Times New Roman" w:hAnsi="Times New Roman" w:cs="Times New Roman"/>
                <w:color w:val="333333"/>
              </w:rPr>
            </w:pPr>
            <w:r w:rsidRPr="00CD2361">
              <w:rPr>
                <w:rFonts w:ascii="Times New Roman" w:eastAsia="Times New Roman" w:hAnsi="Times New Roman" w:cs="Times New Roman"/>
                <w:color w:val="333333"/>
              </w:rPr>
              <w:t>Unique Triple cuvette system</w:t>
            </w:r>
          </w:p>
          <w:p w:rsidR="00F833A7" w:rsidRPr="00CD2361" w:rsidRDefault="00F833A7" w:rsidP="00F833A7">
            <w:pPr>
              <w:numPr>
                <w:ilvl w:val="0"/>
                <w:numId w:val="48"/>
              </w:numPr>
              <w:shd w:val="clear" w:color="auto" w:fill="FFFFFF"/>
              <w:ind w:left="285"/>
              <w:rPr>
                <w:rFonts w:ascii="Times New Roman" w:eastAsia="Times New Roman" w:hAnsi="Times New Roman" w:cs="Times New Roman"/>
                <w:color w:val="333333"/>
              </w:rPr>
            </w:pPr>
            <w:r w:rsidRPr="00CD2361">
              <w:rPr>
                <w:rFonts w:ascii="Times New Roman" w:eastAsia="Times New Roman" w:hAnsi="Times New Roman" w:cs="Times New Roman"/>
                <w:color w:val="333333"/>
              </w:rPr>
              <w:t>150 open test programs</w:t>
            </w:r>
          </w:p>
          <w:p w:rsidR="00F833A7" w:rsidRPr="00CD2361" w:rsidRDefault="00F833A7" w:rsidP="00F833A7">
            <w:pPr>
              <w:numPr>
                <w:ilvl w:val="0"/>
                <w:numId w:val="48"/>
              </w:numPr>
              <w:shd w:val="clear" w:color="auto" w:fill="FFFFFF"/>
              <w:ind w:left="285"/>
              <w:rPr>
                <w:rFonts w:ascii="Times New Roman" w:eastAsia="Times New Roman" w:hAnsi="Times New Roman" w:cs="Times New Roman"/>
                <w:color w:val="333333"/>
              </w:rPr>
            </w:pPr>
            <w:r w:rsidRPr="00CD2361">
              <w:rPr>
                <w:rFonts w:ascii="Times New Roman" w:eastAsia="Times New Roman" w:hAnsi="Times New Roman" w:cs="Times New Roman"/>
                <w:color w:val="333333"/>
              </w:rPr>
              <w:t>User friendly software</w:t>
            </w:r>
          </w:p>
          <w:p w:rsidR="00F833A7" w:rsidRPr="00CD2361" w:rsidRDefault="00F833A7" w:rsidP="00F833A7">
            <w:pPr>
              <w:numPr>
                <w:ilvl w:val="0"/>
                <w:numId w:val="48"/>
              </w:numPr>
              <w:shd w:val="clear" w:color="auto" w:fill="FFFFFF"/>
              <w:ind w:left="285"/>
              <w:rPr>
                <w:rFonts w:ascii="Times New Roman" w:eastAsia="Times New Roman" w:hAnsi="Times New Roman" w:cs="Times New Roman"/>
                <w:color w:val="333333"/>
              </w:rPr>
            </w:pPr>
            <w:r w:rsidRPr="00CD2361">
              <w:rPr>
                <w:rFonts w:ascii="Times New Roman" w:eastAsia="Times New Roman" w:hAnsi="Times New Roman" w:cs="Times New Roman"/>
                <w:color w:val="333333"/>
              </w:rPr>
              <w:t>Built in self Diagnosis</w:t>
            </w:r>
          </w:p>
          <w:p w:rsidR="00F833A7" w:rsidRPr="00CD2361" w:rsidRDefault="00F833A7" w:rsidP="00F833A7">
            <w:pPr>
              <w:numPr>
                <w:ilvl w:val="0"/>
                <w:numId w:val="48"/>
              </w:numPr>
              <w:shd w:val="clear" w:color="auto" w:fill="FFFFFF"/>
              <w:ind w:left="285"/>
              <w:rPr>
                <w:rFonts w:ascii="Times New Roman" w:eastAsia="Times New Roman" w:hAnsi="Times New Roman" w:cs="Times New Roman"/>
                <w:color w:val="333333"/>
              </w:rPr>
            </w:pPr>
            <w:r w:rsidRPr="00CD2361">
              <w:rPr>
                <w:rFonts w:ascii="Times New Roman" w:eastAsia="Times New Roman" w:hAnsi="Times New Roman" w:cs="Times New Roman"/>
                <w:color w:val="333333"/>
              </w:rPr>
              <w:t xml:space="preserve">Reading volume : Minimum 200 </w:t>
            </w:r>
            <w:proofErr w:type="spellStart"/>
            <w:r w:rsidRPr="00CD2361">
              <w:rPr>
                <w:rFonts w:ascii="Times New Roman" w:eastAsia="Times New Roman" w:hAnsi="Times New Roman" w:cs="Times New Roman"/>
                <w:color w:val="333333"/>
              </w:rPr>
              <w:t>microlitre</w:t>
            </w:r>
            <w:proofErr w:type="spellEnd"/>
          </w:p>
          <w:p w:rsidR="00F833A7" w:rsidRPr="00CD2361" w:rsidRDefault="00F833A7" w:rsidP="009146EA">
            <w:pPr>
              <w:shd w:val="clear" w:color="auto" w:fill="FFFFFF"/>
              <w:rPr>
                <w:rFonts w:ascii="Times New Roman" w:hAnsi="Times New Roman" w:cs="Times New Roman"/>
              </w:rPr>
            </w:pPr>
          </w:p>
        </w:tc>
      </w:tr>
      <w:tr w:rsidR="00F833A7" w:rsidRPr="004261C9" w:rsidTr="009146EA">
        <w:tc>
          <w:tcPr>
            <w:tcW w:w="628" w:type="dxa"/>
          </w:tcPr>
          <w:p w:rsidR="00F833A7" w:rsidRPr="00CD2361" w:rsidRDefault="00F833A7" w:rsidP="009146EA">
            <w:pPr>
              <w:rPr>
                <w:rFonts w:ascii="Times New Roman" w:hAnsi="Times New Roman" w:cs="Times New Roman"/>
              </w:rPr>
            </w:pPr>
            <w:r w:rsidRPr="00CD2361">
              <w:rPr>
                <w:rFonts w:ascii="Times New Roman" w:hAnsi="Times New Roman" w:cs="Times New Roman"/>
              </w:rPr>
              <w:t>2</w:t>
            </w:r>
          </w:p>
        </w:tc>
        <w:tc>
          <w:tcPr>
            <w:tcW w:w="2162" w:type="dxa"/>
          </w:tcPr>
          <w:p w:rsidR="00F833A7" w:rsidRPr="00CD2361" w:rsidRDefault="00F833A7" w:rsidP="009146EA">
            <w:pPr>
              <w:rPr>
                <w:rFonts w:ascii="Times New Roman" w:hAnsi="Times New Roman" w:cs="Times New Roman"/>
              </w:rPr>
            </w:pPr>
            <w:proofErr w:type="spellStart"/>
            <w:r w:rsidRPr="00CD2361">
              <w:rPr>
                <w:rFonts w:ascii="Times New Roman" w:hAnsi="Times New Roman" w:cs="Times New Roman"/>
              </w:rPr>
              <w:t>Autorefractometer</w:t>
            </w:r>
            <w:proofErr w:type="spellEnd"/>
          </w:p>
        </w:tc>
        <w:tc>
          <w:tcPr>
            <w:tcW w:w="1170" w:type="dxa"/>
          </w:tcPr>
          <w:p w:rsidR="00F833A7" w:rsidRPr="00CD2361" w:rsidRDefault="00F833A7" w:rsidP="009146EA">
            <w:pPr>
              <w:rPr>
                <w:rFonts w:ascii="Times New Roman" w:hAnsi="Times New Roman" w:cs="Times New Roman"/>
                <w:b/>
              </w:rPr>
            </w:pPr>
            <w:r w:rsidRPr="00CD2361">
              <w:rPr>
                <w:rFonts w:ascii="Times New Roman" w:hAnsi="Times New Roman" w:cs="Times New Roman"/>
                <w:b/>
              </w:rPr>
              <w:t>2</w:t>
            </w:r>
          </w:p>
        </w:tc>
        <w:tc>
          <w:tcPr>
            <w:tcW w:w="1170" w:type="dxa"/>
          </w:tcPr>
          <w:p w:rsidR="00F833A7" w:rsidRPr="00CD2361" w:rsidRDefault="00F833A7" w:rsidP="009146EA">
            <w:pPr>
              <w:rPr>
                <w:rFonts w:ascii="Times New Roman" w:hAnsi="Times New Roman" w:cs="Times New Roman"/>
              </w:rPr>
            </w:pPr>
            <w:r w:rsidRPr="00CD2361">
              <w:rPr>
                <w:rFonts w:ascii="Times New Roman" w:hAnsi="Times New Roman" w:cs="Times New Roman"/>
              </w:rPr>
              <w:t>3,00,000</w:t>
            </w:r>
          </w:p>
        </w:tc>
        <w:tc>
          <w:tcPr>
            <w:tcW w:w="1080" w:type="dxa"/>
          </w:tcPr>
          <w:p w:rsidR="00F833A7" w:rsidRPr="00CD2361" w:rsidRDefault="00F833A7" w:rsidP="009146EA">
            <w:pPr>
              <w:rPr>
                <w:rFonts w:ascii="Times New Roman" w:hAnsi="Times New Roman" w:cs="Times New Roman"/>
              </w:rPr>
            </w:pPr>
            <w:r w:rsidRPr="00CD2361">
              <w:rPr>
                <w:rFonts w:ascii="Times New Roman" w:hAnsi="Times New Roman" w:cs="Times New Roman"/>
              </w:rPr>
              <w:t>6,00,000</w:t>
            </w:r>
          </w:p>
        </w:tc>
        <w:tc>
          <w:tcPr>
            <w:tcW w:w="4860" w:type="dxa"/>
          </w:tcPr>
          <w:p w:rsidR="00F833A7" w:rsidRPr="00CD2361" w:rsidRDefault="00F833A7" w:rsidP="00F833A7">
            <w:pPr>
              <w:pStyle w:val="ListParagraph"/>
              <w:numPr>
                <w:ilvl w:val="0"/>
                <w:numId w:val="47"/>
              </w:numPr>
              <w:ind w:left="342" w:hanging="342"/>
              <w:rPr>
                <w:rFonts w:ascii="Times New Roman" w:hAnsi="Times New Roman" w:cs="Times New Roman"/>
              </w:rPr>
            </w:pPr>
            <w:r w:rsidRPr="00CD2361">
              <w:rPr>
                <w:rFonts w:ascii="Times New Roman" w:hAnsi="Times New Roman" w:cs="Times New Roman"/>
              </w:rPr>
              <w:t xml:space="preserve">Refractive Index </w:t>
            </w:r>
            <w:proofErr w:type="gramStart"/>
            <w:r w:rsidRPr="00CD2361">
              <w:rPr>
                <w:rFonts w:ascii="Times New Roman" w:hAnsi="Times New Roman" w:cs="Times New Roman"/>
              </w:rPr>
              <w:t>Range :</w:t>
            </w:r>
            <w:proofErr w:type="gramEnd"/>
            <w:r w:rsidRPr="00CD2361">
              <w:rPr>
                <w:rFonts w:ascii="Times New Roman" w:hAnsi="Times New Roman" w:cs="Times New Roman"/>
              </w:rPr>
              <w:t xml:space="preserve">  </w:t>
            </w:r>
            <w:proofErr w:type="spellStart"/>
            <w:r w:rsidRPr="00CD2361">
              <w:rPr>
                <w:rFonts w:ascii="Times New Roman" w:hAnsi="Times New Roman" w:cs="Times New Roman"/>
                <w:color w:val="000000"/>
                <w:shd w:val="clear" w:color="auto" w:fill="FFFFFF"/>
              </w:rPr>
              <w:t>sph</w:t>
            </w:r>
            <w:proofErr w:type="spellEnd"/>
            <w:r w:rsidRPr="00CD2361">
              <w:rPr>
                <w:rFonts w:ascii="Times New Roman" w:hAnsi="Times New Roman" w:cs="Times New Roman"/>
                <w:color w:val="000000"/>
                <w:shd w:val="clear" w:color="auto" w:fill="FFFFFF"/>
              </w:rPr>
              <w:t xml:space="preserve"> +-28D/</w:t>
            </w:r>
            <w:proofErr w:type="spellStart"/>
            <w:r w:rsidRPr="00CD2361">
              <w:rPr>
                <w:rFonts w:ascii="Times New Roman" w:hAnsi="Times New Roman" w:cs="Times New Roman"/>
                <w:color w:val="000000"/>
                <w:shd w:val="clear" w:color="auto" w:fill="FFFFFF"/>
              </w:rPr>
              <w:t>cyl</w:t>
            </w:r>
            <w:proofErr w:type="spellEnd"/>
            <w:r w:rsidRPr="00CD2361">
              <w:rPr>
                <w:rFonts w:ascii="Times New Roman" w:hAnsi="Times New Roman" w:cs="Times New Roman"/>
                <w:color w:val="000000"/>
                <w:shd w:val="clear" w:color="auto" w:fill="FFFFFF"/>
              </w:rPr>
              <w:t xml:space="preserve"> +-10D(0.12D or 0.25D step),</w:t>
            </w:r>
            <w:proofErr w:type="spellStart"/>
            <w:r w:rsidRPr="00CD2361">
              <w:rPr>
                <w:rFonts w:ascii="Times New Roman" w:hAnsi="Times New Roman" w:cs="Times New Roman"/>
                <w:color w:val="000000"/>
                <w:shd w:val="clear" w:color="auto" w:fill="FFFFFF"/>
              </w:rPr>
              <w:t>sph</w:t>
            </w:r>
            <w:proofErr w:type="spellEnd"/>
            <w:r w:rsidRPr="00CD2361">
              <w:rPr>
                <w:rFonts w:ascii="Times New Roman" w:hAnsi="Times New Roman" w:cs="Times New Roman"/>
                <w:color w:val="000000"/>
                <w:shd w:val="clear" w:color="auto" w:fill="FFFFFF"/>
              </w:rPr>
              <w:t xml:space="preserve"> +-28D/</w:t>
            </w:r>
            <w:proofErr w:type="spellStart"/>
            <w:r w:rsidRPr="00CD2361">
              <w:rPr>
                <w:rFonts w:ascii="Times New Roman" w:hAnsi="Times New Roman" w:cs="Times New Roman"/>
                <w:color w:val="000000"/>
                <w:shd w:val="clear" w:color="auto" w:fill="FFFFFF"/>
              </w:rPr>
              <w:t>cyl</w:t>
            </w:r>
            <w:proofErr w:type="spellEnd"/>
            <w:r w:rsidRPr="00CD2361">
              <w:rPr>
                <w:rFonts w:ascii="Times New Roman" w:hAnsi="Times New Roman" w:cs="Times New Roman"/>
                <w:color w:val="000000"/>
                <w:shd w:val="clear" w:color="auto" w:fill="FFFFFF"/>
              </w:rPr>
              <w:t xml:space="preserve"> +-10D(0.12D or 0.25D step). AXIS 1~180 </w:t>
            </w:r>
            <w:proofErr w:type="gramStart"/>
            <w:r w:rsidRPr="00CD2361">
              <w:rPr>
                <w:rFonts w:ascii="Times New Roman" w:hAnsi="Times New Roman" w:cs="Times New Roman"/>
                <w:color w:val="000000"/>
                <w:shd w:val="clear" w:color="auto" w:fill="FFFFFF"/>
              </w:rPr>
              <w:t>degree(</w:t>
            </w:r>
            <w:proofErr w:type="gramEnd"/>
            <w:r w:rsidRPr="00CD2361">
              <w:rPr>
                <w:rFonts w:ascii="Times New Roman" w:hAnsi="Times New Roman" w:cs="Times New Roman"/>
                <w:color w:val="000000"/>
                <w:shd w:val="clear" w:color="auto" w:fill="FFFFFF"/>
              </w:rPr>
              <w:t>1 degree step).</w:t>
            </w:r>
          </w:p>
          <w:p w:rsidR="00F833A7" w:rsidRPr="00CD2361" w:rsidRDefault="00F833A7" w:rsidP="00F833A7">
            <w:pPr>
              <w:pStyle w:val="NormalWeb"/>
              <w:numPr>
                <w:ilvl w:val="0"/>
                <w:numId w:val="47"/>
              </w:numPr>
              <w:shd w:val="clear" w:color="auto" w:fill="FFFFFF"/>
              <w:spacing w:before="0" w:beforeAutospacing="0" w:after="0" w:afterAutospacing="0"/>
              <w:rPr>
                <w:color w:val="333333"/>
                <w:sz w:val="22"/>
                <w:szCs w:val="22"/>
              </w:rPr>
            </w:pPr>
            <w:r w:rsidRPr="00CD2361">
              <w:rPr>
                <w:color w:val="333333"/>
                <w:sz w:val="22"/>
                <w:szCs w:val="22"/>
              </w:rPr>
              <w:t xml:space="preserve">Tillable 5.7 inch hi-resolution </w:t>
            </w:r>
            <w:proofErr w:type="spellStart"/>
            <w:r w:rsidRPr="00CD2361">
              <w:rPr>
                <w:color w:val="333333"/>
                <w:sz w:val="22"/>
                <w:szCs w:val="22"/>
              </w:rPr>
              <w:t>colour</w:t>
            </w:r>
            <w:proofErr w:type="spellEnd"/>
            <w:r w:rsidRPr="00CD2361">
              <w:rPr>
                <w:color w:val="333333"/>
                <w:sz w:val="22"/>
                <w:szCs w:val="22"/>
              </w:rPr>
              <w:t xml:space="preserve"> LCD display, allows the operator to access the machine in standing position, to guide the patient.</w:t>
            </w:r>
          </w:p>
          <w:p w:rsidR="00F833A7" w:rsidRPr="00CD2361" w:rsidRDefault="00F833A7" w:rsidP="00F833A7">
            <w:pPr>
              <w:pStyle w:val="NormalWeb"/>
              <w:numPr>
                <w:ilvl w:val="0"/>
                <w:numId w:val="47"/>
              </w:numPr>
              <w:shd w:val="clear" w:color="auto" w:fill="FFFFFF"/>
              <w:spacing w:before="0" w:beforeAutospacing="0" w:after="0" w:afterAutospacing="0"/>
              <w:rPr>
                <w:color w:val="333333"/>
                <w:sz w:val="22"/>
                <w:szCs w:val="22"/>
              </w:rPr>
            </w:pPr>
            <w:r w:rsidRPr="00CD2361">
              <w:rPr>
                <w:color w:val="333333"/>
                <w:sz w:val="22"/>
                <w:szCs w:val="22"/>
              </w:rPr>
              <w:t>On-Screen display of 10 measurements per Eye with PD &amp; Average data for subjective test.</w:t>
            </w:r>
          </w:p>
          <w:p w:rsidR="00F833A7" w:rsidRPr="00CD2361" w:rsidRDefault="00F833A7" w:rsidP="00F833A7">
            <w:pPr>
              <w:pStyle w:val="NormalWeb"/>
              <w:numPr>
                <w:ilvl w:val="0"/>
                <w:numId w:val="47"/>
              </w:numPr>
              <w:shd w:val="clear" w:color="auto" w:fill="FFFFFF"/>
              <w:spacing w:before="0" w:beforeAutospacing="0" w:after="0" w:afterAutospacing="0"/>
              <w:rPr>
                <w:color w:val="333333"/>
                <w:sz w:val="22"/>
                <w:szCs w:val="22"/>
              </w:rPr>
            </w:pPr>
            <w:r w:rsidRPr="00CD2361">
              <w:rPr>
                <w:color w:val="333333"/>
                <w:sz w:val="22"/>
                <w:szCs w:val="22"/>
              </w:rPr>
              <w:t>Accurate &amp; wide measurement range with Auto, Manual &amp; IOL mode of operation.</w:t>
            </w:r>
          </w:p>
          <w:p w:rsidR="00F833A7" w:rsidRPr="00CD2361" w:rsidRDefault="00F833A7" w:rsidP="00F833A7">
            <w:pPr>
              <w:pStyle w:val="NormalWeb"/>
              <w:numPr>
                <w:ilvl w:val="0"/>
                <w:numId w:val="47"/>
              </w:numPr>
              <w:shd w:val="clear" w:color="auto" w:fill="FFFFFF"/>
              <w:spacing w:before="0" w:beforeAutospacing="0" w:after="0" w:afterAutospacing="0"/>
              <w:rPr>
                <w:color w:val="333333"/>
                <w:sz w:val="22"/>
                <w:szCs w:val="22"/>
              </w:rPr>
            </w:pPr>
            <w:r w:rsidRPr="00CD2361">
              <w:rPr>
                <w:color w:val="333333"/>
                <w:sz w:val="22"/>
                <w:szCs w:val="22"/>
              </w:rPr>
              <w:t>Cornea &amp; pupil size measurement in mm, through on-screen cursor adjustment.</w:t>
            </w:r>
          </w:p>
          <w:p w:rsidR="00F833A7" w:rsidRPr="00CD2361" w:rsidRDefault="00F833A7" w:rsidP="00F833A7">
            <w:pPr>
              <w:pStyle w:val="NormalWeb"/>
              <w:numPr>
                <w:ilvl w:val="0"/>
                <w:numId w:val="47"/>
              </w:numPr>
              <w:shd w:val="clear" w:color="auto" w:fill="FFFFFF"/>
              <w:spacing w:before="0" w:beforeAutospacing="0" w:after="0" w:afterAutospacing="0"/>
              <w:rPr>
                <w:color w:val="333333"/>
                <w:sz w:val="22"/>
                <w:szCs w:val="22"/>
              </w:rPr>
            </w:pPr>
            <w:r w:rsidRPr="00CD2361">
              <w:rPr>
                <w:color w:val="333333"/>
                <w:sz w:val="22"/>
                <w:szCs w:val="22"/>
              </w:rPr>
              <w:t>Faster &amp; accurate reading with wider measuring area within small pupil.</w:t>
            </w:r>
          </w:p>
          <w:p w:rsidR="00F833A7" w:rsidRPr="00CD2361" w:rsidRDefault="00F833A7" w:rsidP="00F833A7">
            <w:pPr>
              <w:pStyle w:val="NormalWeb"/>
              <w:numPr>
                <w:ilvl w:val="0"/>
                <w:numId w:val="47"/>
              </w:numPr>
              <w:shd w:val="clear" w:color="auto" w:fill="FFFFFF"/>
              <w:spacing w:before="0" w:beforeAutospacing="0" w:after="0" w:afterAutospacing="0"/>
              <w:rPr>
                <w:color w:val="333333"/>
                <w:sz w:val="22"/>
                <w:szCs w:val="22"/>
              </w:rPr>
            </w:pPr>
            <w:r w:rsidRPr="00CD2361">
              <w:rPr>
                <w:color w:val="333333"/>
                <w:sz w:val="22"/>
                <w:szCs w:val="22"/>
              </w:rPr>
              <w:t xml:space="preserve">BMM: Burst measurement </w:t>
            </w:r>
            <w:proofErr w:type="gramStart"/>
            <w:r w:rsidRPr="00CD2361">
              <w:rPr>
                <w:color w:val="333333"/>
                <w:sz w:val="22"/>
                <w:szCs w:val="22"/>
              </w:rPr>
              <w:t>mode(</w:t>
            </w:r>
            <w:proofErr w:type="gramEnd"/>
            <w:r w:rsidRPr="00CD2361">
              <w:rPr>
                <w:color w:val="333333"/>
                <w:sz w:val="22"/>
                <w:szCs w:val="22"/>
              </w:rPr>
              <w:t>3 readings in one shot).</w:t>
            </w:r>
          </w:p>
          <w:p w:rsidR="00F833A7" w:rsidRPr="00CD2361" w:rsidRDefault="00F833A7" w:rsidP="009146EA">
            <w:pPr>
              <w:pStyle w:val="ListParagraph"/>
              <w:ind w:left="342"/>
              <w:rPr>
                <w:rFonts w:ascii="Times New Roman" w:hAnsi="Times New Roman" w:cs="Times New Roman"/>
              </w:rPr>
            </w:pPr>
          </w:p>
        </w:tc>
      </w:tr>
      <w:tr w:rsidR="00F833A7" w:rsidRPr="004261C9" w:rsidTr="009146EA">
        <w:tc>
          <w:tcPr>
            <w:tcW w:w="628" w:type="dxa"/>
          </w:tcPr>
          <w:p w:rsidR="00F833A7" w:rsidRPr="00CD2361" w:rsidRDefault="00F833A7" w:rsidP="009146EA">
            <w:pPr>
              <w:rPr>
                <w:rFonts w:ascii="Times New Roman" w:hAnsi="Times New Roman" w:cs="Times New Roman"/>
              </w:rPr>
            </w:pPr>
            <w:r w:rsidRPr="00CD2361">
              <w:rPr>
                <w:rFonts w:ascii="Times New Roman" w:hAnsi="Times New Roman" w:cs="Times New Roman"/>
              </w:rPr>
              <w:t>3</w:t>
            </w:r>
          </w:p>
        </w:tc>
        <w:tc>
          <w:tcPr>
            <w:tcW w:w="2162" w:type="dxa"/>
          </w:tcPr>
          <w:p w:rsidR="00F833A7" w:rsidRPr="00CD2361" w:rsidRDefault="00F833A7" w:rsidP="009146EA">
            <w:pPr>
              <w:rPr>
                <w:rFonts w:ascii="Times New Roman" w:hAnsi="Times New Roman" w:cs="Times New Roman"/>
              </w:rPr>
            </w:pPr>
            <w:proofErr w:type="spellStart"/>
            <w:r w:rsidRPr="00CD2361">
              <w:rPr>
                <w:rFonts w:ascii="Times New Roman" w:hAnsi="Times New Roman" w:cs="Times New Roman"/>
              </w:rPr>
              <w:t>Chalazion</w:t>
            </w:r>
            <w:proofErr w:type="spellEnd"/>
            <w:r w:rsidRPr="00CD2361">
              <w:rPr>
                <w:rFonts w:ascii="Times New Roman" w:hAnsi="Times New Roman" w:cs="Times New Roman"/>
              </w:rPr>
              <w:t xml:space="preserve"> Surgery Set</w:t>
            </w:r>
          </w:p>
        </w:tc>
        <w:tc>
          <w:tcPr>
            <w:tcW w:w="1170" w:type="dxa"/>
          </w:tcPr>
          <w:p w:rsidR="00F833A7" w:rsidRPr="00CD2361" w:rsidRDefault="00F833A7" w:rsidP="009146EA">
            <w:pPr>
              <w:rPr>
                <w:rFonts w:ascii="Times New Roman" w:hAnsi="Times New Roman" w:cs="Times New Roman"/>
                <w:color w:val="000000" w:themeColor="text1"/>
              </w:rPr>
            </w:pPr>
            <w:r w:rsidRPr="00CD2361">
              <w:rPr>
                <w:rFonts w:ascii="Times New Roman" w:hAnsi="Times New Roman" w:cs="Times New Roman"/>
                <w:color w:val="000000" w:themeColor="text1"/>
              </w:rPr>
              <w:t>2</w:t>
            </w:r>
          </w:p>
        </w:tc>
        <w:tc>
          <w:tcPr>
            <w:tcW w:w="1170" w:type="dxa"/>
          </w:tcPr>
          <w:p w:rsidR="00F833A7" w:rsidRPr="00CD2361" w:rsidRDefault="00F833A7" w:rsidP="009146EA">
            <w:pPr>
              <w:rPr>
                <w:rFonts w:ascii="Times New Roman" w:hAnsi="Times New Roman" w:cs="Times New Roman"/>
                <w:color w:val="000000" w:themeColor="text1"/>
              </w:rPr>
            </w:pPr>
            <w:r w:rsidRPr="00CD2361">
              <w:rPr>
                <w:rFonts w:ascii="Times New Roman" w:hAnsi="Times New Roman" w:cs="Times New Roman"/>
                <w:color w:val="000000" w:themeColor="text1"/>
              </w:rPr>
              <w:t>8000</w:t>
            </w:r>
          </w:p>
        </w:tc>
        <w:tc>
          <w:tcPr>
            <w:tcW w:w="1080" w:type="dxa"/>
          </w:tcPr>
          <w:p w:rsidR="00F833A7" w:rsidRPr="00CD2361" w:rsidRDefault="00F833A7" w:rsidP="009146EA">
            <w:pPr>
              <w:rPr>
                <w:rFonts w:ascii="Times New Roman" w:hAnsi="Times New Roman" w:cs="Times New Roman"/>
                <w:color w:val="000000" w:themeColor="text1"/>
              </w:rPr>
            </w:pPr>
            <w:r w:rsidRPr="00CD2361">
              <w:rPr>
                <w:rFonts w:ascii="Times New Roman" w:hAnsi="Times New Roman" w:cs="Times New Roman"/>
                <w:color w:val="000000" w:themeColor="text1"/>
              </w:rPr>
              <w:t>16,000</w:t>
            </w:r>
          </w:p>
        </w:tc>
        <w:tc>
          <w:tcPr>
            <w:tcW w:w="4860" w:type="dxa"/>
          </w:tcPr>
          <w:p w:rsidR="00F833A7" w:rsidRPr="00CD2361" w:rsidRDefault="00F833A7" w:rsidP="00F833A7">
            <w:pPr>
              <w:pStyle w:val="ListParagraph"/>
              <w:numPr>
                <w:ilvl w:val="0"/>
                <w:numId w:val="49"/>
              </w:numPr>
              <w:ind w:left="432" w:hanging="432"/>
              <w:rPr>
                <w:rFonts w:ascii="Times New Roman" w:hAnsi="Times New Roman" w:cs="Times New Roman"/>
              </w:rPr>
            </w:pPr>
            <w:r w:rsidRPr="00CD2361">
              <w:rPr>
                <w:rFonts w:ascii="Times New Roman" w:hAnsi="Times New Roman" w:cs="Times New Roman"/>
              </w:rPr>
              <w:t>Jaeger Lid Plate - 1no</w:t>
            </w:r>
          </w:p>
          <w:p w:rsidR="00F833A7" w:rsidRPr="00CD2361" w:rsidRDefault="00F833A7" w:rsidP="00F833A7">
            <w:pPr>
              <w:pStyle w:val="ListParagraph"/>
              <w:numPr>
                <w:ilvl w:val="0"/>
                <w:numId w:val="49"/>
              </w:numPr>
              <w:ind w:left="432" w:hanging="432"/>
              <w:rPr>
                <w:rFonts w:ascii="Times New Roman" w:hAnsi="Times New Roman" w:cs="Times New Roman"/>
              </w:rPr>
            </w:pPr>
            <w:proofErr w:type="spellStart"/>
            <w:r w:rsidRPr="00CD2361">
              <w:rPr>
                <w:rFonts w:ascii="Times New Roman" w:hAnsi="Times New Roman" w:cs="Times New Roman"/>
              </w:rPr>
              <w:t>Chalazion</w:t>
            </w:r>
            <w:proofErr w:type="spellEnd"/>
            <w:r w:rsidRPr="00CD2361">
              <w:rPr>
                <w:rFonts w:ascii="Times New Roman" w:hAnsi="Times New Roman" w:cs="Times New Roman"/>
              </w:rPr>
              <w:t xml:space="preserve"> Clamp - 1no</w:t>
            </w:r>
          </w:p>
          <w:p w:rsidR="00F833A7" w:rsidRPr="00CD2361" w:rsidRDefault="00F833A7" w:rsidP="00F833A7">
            <w:pPr>
              <w:pStyle w:val="ListParagraph"/>
              <w:numPr>
                <w:ilvl w:val="0"/>
                <w:numId w:val="49"/>
              </w:numPr>
              <w:ind w:left="432" w:hanging="432"/>
              <w:rPr>
                <w:rFonts w:ascii="Times New Roman" w:hAnsi="Times New Roman" w:cs="Times New Roman"/>
              </w:rPr>
            </w:pPr>
            <w:r w:rsidRPr="00CD2361">
              <w:rPr>
                <w:rFonts w:ascii="Times New Roman" w:hAnsi="Times New Roman" w:cs="Times New Roman"/>
              </w:rPr>
              <w:t>Eye Scissor Curved - 1no</w:t>
            </w:r>
          </w:p>
          <w:p w:rsidR="00F833A7" w:rsidRPr="00CD2361" w:rsidRDefault="00F833A7" w:rsidP="00F833A7">
            <w:pPr>
              <w:pStyle w:val="ListParagraph"/>
              <w:numPr>
                <w:ilvl w:val="0"/>
                <w:numId w:val="49"/>
              </w:numPr>
              <w:ind w:left="432" w:hanging="432"/>
              <w:rPr>
                <w:rFonts w:ascii="Times New Roman" w:hAnsi="Times New Roman" w:cs="Times New Roman"/>
              </w:rPr>
            </w:pPr>
            <w:r w:rsidRPr="00CD2361">
              <w:rPr>
                <w:rFonts w:ascii="Times New Roman" w:hAnsi="Times New Roman" w:cs="Times New Roman"/>
              </w:rPr>
              <w:t xml:space="preserve">St. Martin </w:t>
            </w:r>
            <w:proofErr w:type="spellStart"/>
            <w:r w:rsidRPr="00CD2361">
              <w:rPr>
                <w:rFonts w:ascii="Times New Roman" w:hAnsi="Times New Roman" w:cs="Times New Roman"/>
              </w:rPr>
              <w:t>Forcep</w:t>
            </w:r>
            <w:proofErr w:type="spellEnd"/>
            <w:r w:rsidRPr="00CD2361">
              <w:rPr>
                <w:rFonts w:ascii="Times New Roman" w:hAnsi="Times New Roman" w:cs="Times New Roman"/>
              </w:rPr>
              <w:t>- 1no</w:t>
            </w:r>
          </w:p>
          <w:p w:rsidR="00F833A7" w:rsidRPr="00CD2361" w:rsidRDefault="00F833A7" w:rsidP="00F833A7">
            <w:pPr>
              <w:pStyle w:val="ListParagraph"/>
              <w:numPr>
                <w:ilvl w:val="0"/>
                <w:numId w:val="49"/>
              </w:numPr>
              <w:ind w:left="432" w:hanging="432"/>
              <w:rPr>
                <w:rFonts w:ascii="Times New Roman" w:hAnsi="Times New Roman" w:cs="Times New Roman"/>
              </w:rPr>
            </w:pPr>
            <w:r w:rsidRPr="00CD2361">
              <w:rPr>
                <w:rFonts w:ascii="Times New Roman" w:hAnsi="Times New Roman" w:cs="Times New Roman"/>
              </w:rPr>
              <w:t xml:space="preserve"> </w:t>
            </w:r>
            <w:proofErr w:type="spellStart"/>
            <w:r w:rsidRPr="00CD2361">
              <w:rPr>
                <w:rFonts w:ascii="Times New Roman" w:hAnsi="Times New Roman" w:cs="Times New Roman"/>
              </w:rPr>
              <w:t>Desmaress</w:t>
            </w:r>
            <w:proofErr w:type="spellEnd"/>
            <w:r w:rsidRPr="00CD2361">
              <w:rPr>
                <w:rFonts w:ascii="Times New Roman" w:hAnsi="Times New Roman" w:cs="Times New Roman"/>
              </w:rPr>
              <w:t xml:space="preserve"> </w:t>
            </w:r>
            <w:proofErr w:type="spellStart"/>
            <w:r w:rsidRPr="00CD2361">
              <w:rPr>
                <w:rFonts w:ascii="Times New Roman" w:hAnsi="Times New Roman" w:cs="Times New Roman"/>
              </w:rPr>
              <w:t>Chazion</w:t>
            </w:r>
            <w:proofErr w:type="spellEnd"/>
            <w:r w:rsidRPr="00CD2361">
              <w:rPr>
                <w:rFonts w:ascii="Times New Roman" w:hAnsi="Times New Roman" w:cs="Times New Roman"/>
              </w:rPr>
              <w:t xml:space="preserve"> </w:t>
            </w:r>
            <w:proofErr w:type="spellStart"/>
            <w:r w:rsidRPr="00CD2361">
              <w:rPr>
                <w:rFonts w:ascii="Times New Roman" w:hAnsi="Times New Roman" w:cs="Times New Roman"/>
              </w:rPr>
              <w:t>forcep</w:t>
            </w:r>
            <w:proofErr w:type="spellEnd"/>
            <w:r w:rsidRPr="00CD2361">
              <w:rPr>
                <w:rFonts w:ascii="Times New Roman" w:hAnsi="Times New Roman" w:cs="Times New Roman"/>
              </w:rPr>
              <w:t xml:space="preserve"> - 1no</w:t>
            </w:r>
          </w:p>
          <w:p w:rsidR="00F833A7" w:rsidRPr="00CD2361" w:rsidRDefault="00F833A7" w:rsidP="00F833A7">
            <w:pPr>
              <w:pStyle w:val="ListParagraph"/>
              <w:numPr>
                <w:ilvl w:val="0"/>
                <w:numId w:val="49"/>
              </w:numPr>
              <w:ind w:left="432" w:hanging="432"/>
              <w:rPr>
                <w:rFonts w:ascii="Times New Roman" w:hAnsi="Times New Roman" w:cs="Times New Roman"/>
              </w:rPr>
            </w:pPr>
            <w:r w:rsidRPr="00CD2361">
              <w:rPr>
                <w:rFonts w:ascii="Times New Roman" w:hAnsi="Times New Roman" w:cs="Times New Roman"/>
              </w:rPr>
              <w:t>Castroviejo Needle Holder - 1no</w:t>
            </w:r>
          </w:p>
          <w:p w:rsidR="00F833A7" w:rsidRPr="00CD2361" w:rsidRDefault="00F833A7" w:rsidP="00F833A7">
            <w:pPr>
              <w:pStyle w:val="ListParagraph"/>
              <w:numPr>
                <w:ilvl w:val="0"/>
                <w:numId w:val="49"/>
              </w:numPr>
              <w:ind w:left="432" w:hanging="432"/>
              <w:rPr>
                <w:rFonts w:ascii="Times New Roman" w:hAnsi="Times New Roman" w:cs="Times New Roman"/>
              </w:rPr>
            </w:pPr>
            <w:r w:rsidRPr="00CD2361">
              <w:rPr>
                <w:rFonts w:ascii="Times New Roman" w:hAnsi="Times New Roman" w:cs="Times New Roman"/>
              </w:rPr>
              <w:t xml:space="preserve">Bard parker blade no 11&amp; 15 - 2nos </w:t>
            </w:r>
          </w:p>
          <w:p w:rsidR="00F833A7" w:rsidRPr="00CD2361" w:rsidRDefault="00F833A7" w:rsidP="00F833A7">
            <w:pPr>
              <w:pStyle w:val="ListParagraph"/>
              <w:numPr>
                <w:ilvl w:val="0"/>
                <w:numId w:val="49"/>
              </w:numPr>
              <w:ind w:left="432" w:hanging="432"/>
              <w:rPr>
                <w:rFonts w:ascii="Times New Roman" w:hAnsi="Times New Roman" w:cs="Times New Roman"/>
              </w:rPr>
            </w:pPr>
            <w:r w:rsidRPr="00CD2361">
              <w:rPr>
                <w:rFonts w:ascii="Times New Roman" w:hAnsi="Times New Roman" w:cs="Times New Roman"/>
              </w:rPr>
              <w:t>Bard parker handle - 1no</w:t>
            </w:r>
          </w:p>
          <w:p w:rsidR="00F833A7" w:rsidRPr="00CD2361" w:rsidRDefault="00F833A7" w:rsidP="00F833A7">
            <w:pPr>
              <w:pStyle w:val="ListParagraph"/>
              <w:numPr>
                <w:ilvl w:val="0"/>
                <w:numId w:val="49"/>
              </w:numPr>
              <w:ind w:left="432" w:hanging="432"/>
              <w:rPr>
                <w:rFonts w:ascii="Times New Roman" w:hAnsi="Times New Roman" w:cs="Times New Roman"/>
              </w:rPr>
            </w:pPr>
            <w:r w:rsidRPr="00CD2361">
              <w:rPr>
                <w:rFonts w:ascii="Times New Roman" w:hAnsi="Times New Roman" w:cs="Times New Roman"/>
              </w:rPr>
              <w:t>Sterilizing box with single silicon matt - 1box</w:t>
            </w:r>
          </w:p>
          <w:p w:rsidR="00F833A7" w:rsidRPr="00CD2361" w:rsidRDefault="00F833A7" w:rsidP="009146EA">
            <w:pPr>
              <w:rPr>
                <w:rFonts w:ascii="Times New Roman" w:hAnsi="Times New Roman" w:cs="Times New Roman"/>
              </w:rPr>
            </w:pPr>
          </w:p>
        </w:tc>
      </w:tr>
      <w:tr w:rsidR="00F833A7" w:rsidRPr="004261C9" w:rsidTr="009146EA">
        <w:tc>
          <w:tcPr>
            <w:tcW w:w="628" w:type="dxa"/>
          </w:tcPr>
          <w:p w:rsidR="00F833A7" w:rsidRPr="00CD2361" w:rsidRDefault="00F833A7" w:rsidP="009146EA">
            <w:pPr>
              <w:rPr>
                <w:rFonts w:ascii="Times New Roman" w:hAnsi="Times New Roman" w:cs="Times New Roman"/>
              </w:rPr>
            </w:pPr>
            <w:r w:rsidRPr="00CD2361">
              <w:rPr>
                <w:rFonts w:ascii="Times New Roman" w:hAnsi="Times New Roman" w:cs="Times New Roman"/>
              </w:rPr>
              <w:lastRenderedPageBreak/>
              <w:t>4</w:t>
            </w:r>
          </w:p>
        </w:tc>
        <w:tc>
          <w:tcPr>
            <w:tcW w:w="2162" w:type="dxa"/>
          </w:tcPr>
          <w:p w:rsidR="00F833A7" w:rsidRPr="00CD2361" w:rsidRDefault="00F833A7" w:rsidP="009146EA">
            <w:pPr>
              <w:rPr>
                <w:rFonts w:ascii="Times New Roman" w:hAnsi="Times New Roman" w:cs="Times New Roman"/>
              </w:rPr>
            </w:pPr>
            <w:proofErr w:type="spellStart"/>
            <w:r w:rsidRPr="00CD2361">
              <w:rPr>
                <w:rFonts w:ascii="Times New Roman" w:hAnsi="Times New Roman" w:cs="Times New Roman"/>
              </w:rPr>
              <w:t>Otoscope</w:t>
            </w:r>
            <w:proofErr w:type="spellEnd"/>
          </w:p>
        </w:tc>
        <w:tc>
          <w:tcPr>
            <w:tcW w:w="1170" w:type="dxa"/>
          </w:tcPr>
          <w:p w:rsidR="00F833A7" w:rsidRPr="00CD2361" w:rsidRDefault="00F833A7" w:rsidP="009146EA">
            <w:pPr>
              <w:rPr>
                <w:rFonts w:ascii="Times New Roman" w:hAnsi="Times New Roman" w:cs="Times New Roman"/>
                <w:b/>
              </w:rPr>
            </w:pPr>
            <w:r w:rsidRPr="00CD2361">
              <w:rPr>
                <w:rFonts w:ascii="Times New Roman" w:hAnsi="Times New Roman" w:cs="Times New Roman"/>
                <w:b/>
              </w:rPr>
              <w:t>2</w:t>
            </w:r>
          </w:p>
        </w:tc>
        <w:tc>
          <w:tcPr>
            <w:tcW w:w="1170" w:type="dxa"/>
          </w:tcPr>
          <w:p w:rsidR="00F833A7" w:rsidRPr="00CD2361" w:rsidRDefault="00F833A7" w:rsidP="009146EA">
            <w:pPr>
              <w:rPr>
                <w:rFonts w:ascii="Times New Roman" w:hAnsi="Times New Roman" w:cs="Times New Roman"/>
              </w:rPr>
            </w:pPr>
            <w:r>
              <w:rPr>
                <w:rFonts w:ascii="Times New Roman" w:hAnsi="Times New Roman" w:cs="Times New Roman"/>
              </w:rPr>
              <w:t>20,000</w:t>
            </w:r>
          </w:p>
        </w:tc>
        <w:tc>
          <w:tcPr>
            <w:tcW w:w="1080" w:type="dxa"/>
          </w:tcPr>
          <w:p w:rsidR="00F833A7" w:rsidRPr="00CD2361" w:rsidRDefault="00F833A7" w:rsidP="009146EA">
            <w:pPr>
              <w:rPr>
                <w:rFonts w:ascii="Times New Roman" w:hAnsi="Times New Roman" w:cs="Times New Roman"/>
              </w:rPr>
            </w:pPr>
            <w:r>
              <w:rPr>
                <w:rFonts w:ascii="Times New Roman" w:hAnsi="Times New Roman" w:cs="Times New Roman"/>
              </w:rPr>
              <w:t>40,000</w:t>
            </w:r>
          </w:p>
        </w:tc>
        <w:tc>
          <w:tcPr>
            <w:tcW w:w="4860" w:type="dxa"/>
          </w:tcPr>
          <w:p w:rsidR="00F833A7" w:rsidRPr="00CD2361" w:rsidRDefault="00F833A7" w:rsidP="00F833A7">
            <w:pPr>
              <w:pStyle w:val="ListParagraph"/>
              <w:numPr>
                <w:ilvl w:val="0"/>
                <w:numId w:val="50"/>
              </w:numPr>
              <w:autoSpaceDE w:val="0"/>
              <w:autoSpaceDN w:val="0"/>
              <w:adjustRightInd w:val="0"/>
              <w:ind w:left="432"/>
              <w:jc w:val="both"/>
              <w:rPr>
                <w:rFonts w:ascii="Times New Roman" w:hAnsi="Times New Roman" w:cs="Times New Roman"/>
              </w:rPr>
            </w:pPr>
            <w:proofErr w:type="spellStart"/>
            <w:r w:rsidRPr="00CD2361">
              <w:rPr>
                <w:rFonts w:ascii="Times New Roman" w:hAnsi="Times New Roman" w:cs="Times New Roman"/>
              </w:rPr>
              <w:t>Swiveling</w:t>
            </w:r>
            <w:proofErr w:type="spellEnd"/>
            <w:r w:rsidRPr="00CD2361">
              <w:rPr>
                <w:rFonts w:ascii="Times New Roman" w:hAnsi="Times New Roman" w:cs="Times New Roman"/>
              </w:rPr>
              <w:t xml:space="preserve"> viewing window with</w:t>
            </w:r>
          </w:p>
          <w:p w:rsidR="00F833A7" w:rsidRPr="00CD2361" w:rsidRDefault="00F833A7" w:rsidP="009146EA">
            <w:pPr>
              <w:autoSpaceDE w:val="0"/>
              <w:autoSpaceDN w:val="0"/>
              <w:adjustRightInd w:val="0"/>
              <w:jc w:val="both"/>
              <w:rPr>
                <w:rFonts w:ascii="Times New Roman" w:eastAsiaTheme="minorHAnsi" w:hAnsi="Times New Roman" w:cs="Times New Roman"/>
              </w:rPr>
            </w:pPr>
            <w:r w:rsidRPr="00CD2361">
              <w:rPr>
                <w:rFonts w:ascii="Times New Roman" w:eastAsiaTheme="minorHAnsi" w:hAnsi="Times New Roman" w:cs="Times New Roman"/>
              </w:rPr>
              <w:t>3 x magnification built into the</w:t>
            </w:r>
          </w:p>
          <w:p w:rsidR="00F833A7" w:rsidRPr="00CD2361" w:rsidRDefault="00F833A7" w:rsidP="009146EA">
            <w:pPr>
              <w:autoSpaceDE w:val="0"/>
              <w:autoSpaceDN w:val="0"/>
              <w:adjustRightInd w:val="0"/>
              <w:jc w:val="both"/>
              <w:rPr>
                <w:rFonts w:ascii="Times New Roman" w:eastAsiaTheme="minorHAnsi" w:hAnsi="Times New Roman" w:cs="Times New Roman"/>
              </w:rPr>
            </w:pPr>
            <w:proofErr w:type="gramStart"/>
            <w:r w:rsidRPr="00CD2361">
              <w:rPr>
                <w:rFonts w:ascii="Times New Roman" w:eastAsiaTheme="minorHAnsi" w:hAnsi="Times New Roman" w:cs="Times New Roman"/>
              </w:rPr>
              <w:t>instrument</w:t>
            </w:r>
            <w:proofErr w:type="gramEnd"/>
            <w:r w:rsidRPr="00CD2361">
              <w:rPr>
                <w:rFonts w:ascii="Times New Roman" w:eastAsiaTheme="minorHAnsi" w:hAnsi="Times New Roman" w:cs="Times New Roman"/>
              </w:rPr>
              <w:t>. Black inner</w:t>
            </w:r>
          </w:p>
          <w:p w:rsidR="00F833A7" w:rsidRPr="00CD2361" w:rsidRDefault="00F833A7" w:rsidP="009146EA">
            <w:pPr>
              <w:jc w:val="both"/>
              <w:rPr>
                <w:rFonts w:ascii="Times New Roman" w:eastAsiaTheme="minorHAnsi" w:hAnsi="Times New Roman" w:cs="Times New Roman"/>
              </w:rPr>
            </w:pPr>
            <w:proofErr w:type="gramStart"/>
            <w:r w:rsidRPr="00CD2361">
              <w:rPr>
                <w:rFonts w:ascii="Times New Roman" w:eastAsiaTheme="minorHAnsi" w:hAnsi="Times New Roman" w:cs="Times New Roman"/>
              </w:rPr>
              <w:t>instrument</w:t>
            </w:r>
            <w:proofErr w:type="gramEnd"/>
            <w:r w:rsidRPr="00CD2361">
              <w:rPr>
                <w:rFonts w:ascii="Times New Roman" w:eastAsiaTheme="minorHAnsi" w:hAnsi="Times New Roman" w:cs="Times New Roman"/>
              </w:rPr>
              <w:t xml:space="preserve"> head.</w:t>
            </w:r>
          </w:p>
          <w:p w:rsidR="00F833A7" w:rsidRPr="00CD2361" w:rsidRDefault="00F833A7" w:rsidP="00F833A7">
            <w:pPr>
              <w:pStyle w:val="ListParagraph"/>
              <w:numPr>
                <w:ilvl w:val="0"/>
                <w:numId w:val="50"/>
              </w:numPr>
              <w:ind w:left="432"/>
              <w:jc w:val="both"/>
              <w:rPr>
                <w:rFonts w:ascii="Times New Roman" w:hAnsi="Times New Roman" w:cs="Times New Roman"/>
              </w:rPr>
            </w:pPr>
            <w:r w:rsidRPr="00CD2361">
              <w:rPr>
                <w:rFonts w:ascii="Times New Roman" w:hAnsi="Times New Roman" w:cs="Times New Roman"/>
              </w:rPr>
              <w:t>Distal F.O. illumination.</w:t>
            </w:r>
          </w:p>
          <w:p w:rsidR="00F833A7" w:rsidRPr="00CD2361" w:rsidRDefault="00F833A7" w:rsidP="009146EA">
            <w:pPr>
              <w:autoSpaceDE w:val="0"/>
              <w:autoSpaceDN w:val="0"/>
              <w:adjustRightInd w:val="0"/>
              <w:jc w:val="both"/>
              <w:rPr>
                <w:rFonts w:ascii="Times New Roman" w:eastAsiaTheme="minorHAnsi" w:hAnsi="Times New Roman" w:cs="Times New Roman"/>
              </w:rPr>
            </w:pPr>
            <w:r w:rsidRPr="00CD2361">
              <w:rPr>
                <w:rFonts w:ascii="Times New Roman" w:eastAsiaTheme="minorHAnsi" w:hAnsi="Times New Roman" w:cs="Times New Roman"/>
              </w:rPr>
              <w:t>Reflex-free illumination of</w:t>
            </w:r>
          </w:p>
          <w:p w:rsidR="00F833A7" w:rsidRDefault="00F833A7" w:rsidP="009146EA">
            <w:pPr>
              <w:jc w:val="both"/>
              <w:rPr>
                <w:rFonts w:ascii="Times New Roman" w:eastAsiaTheme="minorHAnsi" w:hAnsi="Times New Roman" w:cs="Times New Roman"/>
              </w:rPr>
            </w:pPr>
            <w:proofErr w:type="gramStart"/>
            <w:r w:rsidRPr="00CD2361">
              <w:rPr>
                <w:rFonts w:ascii="Times New Roman" w:eastAsiaTheme="minorHAnsi" w:hAnsi="Times New Roman" w:cs="Times New Roman"/>
              </w:rPr>
              <w:t>tympanum</w:t>
            </w:r>
            <w:proofErr w:type="gramEnd"/>
            <w:r w:rsidRPr="00CD2361">
              <w:rPr>
                <w:rFonts w:ascii="Times New Roman" w:eastAsiaTheme="minorHAnsi" w:hAnsi="Times New Roman" w:cs="Times New Roman"/>
              </w:rPr>
              <w:t xml:space="preserve"> and ear canal.</w:t>
            </w:r>
          </w:p>
          <w:p w:rsidR="00F833A7" w:rsidRPr="00CD2361" w:rsidRDefault="00F833A7" w:rsidP="00F833A7">
            <w:pPr>
              <w:pStyle w:val="ListParagraph"/>
              <w:numPr>
                <w:ilvl w:val="0"/>
                <w:numId w:val="50"/>
              </w:numPr>
              <w:ind w:left="432"/>
              <w:jc w:val="both"/>
              <w:rPr>
                <w:rFonts w:ascii="Times New Roman" w:hAnsi="Times New Roman" w:cs="Times New Roman"/>
              </w:rPr>
            </w:pPr>
            <w:r w:rsidRPr="00CD2361">
              <w:rPr>
                <w:rFonts w:ascii="Times New Roman" w:hAnsi="Times New Roman" w:cs="Times New Roman"/>
              </w:rPr>
              <w:t>Insufflations port for pneumatic</w:t>
            </w:r>
          </w:p>
          <w:p w:rsidR="00F833A7" w:rsidRPr="00CD2361" w:rsidRDefault="00F833A7" w:rsidP="009146EA">
            <w:pPr>
              <w:jc w:val="both"/>
              <w:rPr>
                <w:rFonts w:ascii="Times New Roman" w:eastAsiaTheme="minorHAnsi" w:hAnsi="Times New Roman" w:cs="Times New Roman"/>
              </w:rPr>
            </w:pPr>
            <w:r w:rsidRPr="00CD2361">
              <w:rPr>
                <w:rFonts w:ascii="Times New Roman" w:eastAsiaTheme="minorHAnsi" w:hAnsi="Times New Roman" w:cs="Times New Roman"/>
              </w:rPr>
              <w:t>mobility testing</w:t>
            </w:r>
          </w:p>
          <w:p w:rsidR="00F833A7" w:rsidRPr="00CD2361" w:rsidRDefault="00F833A7" w:rsidP="00F833A7">
            <w:pPr>
              <w:pStyle w:val="ListParagraph"/>
              <w:numPr>
                <w:ilvl w:val="0"/>
                <w:numId w:val="50"/>
              </w:numPr>
              <w:autoSpaceDE w:val="0"/>
              <w:autoSpaceDN w:val="0"/>
              <w:adjustRightInd w:val="0"/>
              <w:ind w:left="432"/>
              <w:jc w:val="both"/>
              <w:rPr>
                <w:rFonts w:ascii="Times New Roman" w:hAnsi="Times New Roman" w:cs="Times New Roman"/>
              </w:rPr>
            </w:pPr>
            <w:r w:rsidRPr="00CD2361">
              <w:rPr>
                <w:rFonts w:ascii="Times New Roman" w:hAnsi="Times New Roman" w:cs="Times New Roman"/>
              </w:rPr>
              <w:t>XHL or LEDHQ illumination</w:t>
            </w:r>
          </w:p>
          <w:p w:rsidR="00F833A7" w:rsidRPr="00CD2361" w:rsidRDefault="00F833A7" w:rsidP="009146EA">
            <w:pPr>
              <w:autoSpaceDE w:val="0"/>
              <w:autoSpaceDN w:val="0"/>
              <w:adjustRightInd w:val="0"/>
              <w:jc w:val="both"/>
              <w:rPr>
                <w:rFonts w:ascii="Times New Roman" w:eastAsiaTheme="minorHAnsi" w:hAnsi="Times New Roman" w:cs="Times New Roman"/>
              </w:rPr>
            </w:pPr>
            <w:r w:rsidRPr="00CD2361">
              <w:rPr>
                <w:rFonts w:ascii="Times New Roman" w:eastAsiaTheme="minorHAnsi" w:hAnsi="Times New Roman" w:cs="Times New Roman"/>
              </w:rPr>
              <w:t xml:space="preserve">for true </w:t>
            </w:r>
            <w:proofErr w:type="spellStart"/>
            <w:r w:rsidRPr="00CD2361">
              <w:rPr>
                <w:rFonts w:ascii="Times New Roman" w:eastAsiaTheme="minorHAnsi" w:hAnsi="Times New Roman" w:cs="Times New Roman"/>
              </w:rPr>
              <w:t>colour</w:t>
            </w:r>
            <w:proofErr w:type="spellEnd"/>
            <w:r w:rsidRPr="00CD2361">
              <w:rPr>
                <w:rFonts w:ascii="Times New Roman" w:eastAsiaTheme="minorHAnsi" w:hAnsi="Times New Roman" w:cs="Times New Roman"/>
              </w:rPr>
              <w:t xml:space="preserve"> images and</w:t>
            </w:r>
          </w:p>
          <w:p w:rsidR="00F833A7" w:rsidRPr="00CD2361" w:rsidRDefault="00F833A7" w:rsidP="009146EA">
            <w:pPr>
              <w:jc w:val="both"/>
              <w:rPr>
                <w:rFonts w:ascii="Times New Roman" w:eastAsiaTheme="minorHAnsi" w:hAnsi="Times New Roman" w:cs="Times New Roman"/>
              </w:rPr>
            </w:pPr>
            <w:r w:rsidRPr="00CD2361">
              <w:rPr>
                <w:rFonts w:ascii="Times New Roman" w:eastAsiaTheme="minorHAnsi" w:hAnsi="Times New Roman" w:cs="Times New Roman"/>
              </w:rPr>
              <w:t>a precise diagnosis</w:t>
            </w:r>
          </w:p>
          <w:p w:rsidR="00F833A7" w:rsidRPr="00CD2361" w:rsidRDefault="00F833A7" w:rsidP="00F833A7">
            <w:pPr>
              <w:pStyle w:val="ListParagraph"/>
              <w:numPr>
                <w:ilvl w:val="0"/>
                <w:numId w:val="50"/>
              </w:numPr>
              <w:autoSpaceDE w:val="0"/>
              <w:autoSpaceDN w:val="0"/>
              <w:adjustRightInd w:val="0"/>
              <w:ind w:left="432"/>
              <w:jc w:val="both"/>
              <w:rPr>
                <w:rFonts w:ascii="Times New Roman" w:hAnsi="Times New Roman" w:cs="Times New Roman"/>
              </w:rPr>
            </w:pPr>
            <w:r w:rsidRPr="00CD2361">
              <w:rPr>
                <w:rFonts w:ascii="Times New Roman" w:hAnsi="Times New Roman" w:cs="Times New Roman"/>
              </w:rPr>
              <w:t>One-hand operation of the</w:t>
            </w:r>
          </w:p>
          <w:p w:rsidR="00F833A7" w:rsidRPr="00CD2361" w:rsidRDefault="00F833A7" w:rsidP="009146EA">
            <w:pPr>
              <w:autoSpaceDE w:val="0"/>
              <w:autoSpaceDN w:val="0"/>
              <w:adjustRightInd w:val="0"/>
              <w:jc w:val="both"/>
              <w:rPr>
                <w:rFonts w:ascii="Times New Roman" w:eastAsiaTheme="minorHAnsi" w:hAnsi="Times New Roman" w:cs="Times New Roman"/>
              </w:rPr>
            </w:pPr>
            <w:r w:rsidRPr="00CD2361">
              <w:rPr>
                <w:rFonts w:ascii="Times New Roman" w:eastAsiaTheme="minorHAnsi" w:hAnsi="Times New Roman" w:cs="Times New Roman"/>
              </w:rPr>
              <w:t>instrument for more flexibility</w:t>
            </w:r>
          </w:p>
          <w:p w:rsidR="00F833A7" w:rsidRPr="00CD2361" w:rsidRDefault="00F833A7" w:rsidP="009146EA">
            <w:pPr>
              <w:jc w:val="both"/>
              <w:rPr>
                <w:rFonts w:ascii="Times New Roman" w:eastAsiaTheme="minorHAnsi" w:hAnsi="Times New Roman" w:cs="Times New Roman"/>
              </w:rPr>
            </w:pPr>
            <w:r w:rsidRPr="00CD2361">
              <w:rPr>
                <w:rFonts w:ascii="Times New Roman" w:eastAsiaTheme="minorHAnsi" w:hAnsi="Times New Roman" w:cs="Times New Roman"/>
              </w:rPr>
              <w:t>during examinations</w:t>
            </w:r>
          </w:p>
          <w:p w:rsidR="00F833A7" w:rsidRPr="00CD2361" w:rsidRDefault="00F833A7" w:rsidP="00F833A7">
            <w:pPr>
              <w:pStyle w:val="ListParagraph"/>
              <w:numPr>
                <w:ilvl w:val="0"/>
                <w:numId w:val="50"/>
              </w:numPr>
              <w:autoSpaceDE w:val="0"/>
              <w:autoSpaceDN w:val="0"/>
              <w:adjustRightInd w:val="0"/>
              <w:ind w:left="432"/>
              <w:jc w:val="both"/>
              <w:rPr>
                <w:rFonts w:ascii="Times New Roman" w:hAnsi="Times New Roman" w:cs="Times New Roman"/>
              </w:rPr>
            </w:pPr>
            <w:r w:rsidRPr="00CD2361">
              <w:rPr>
                <w:rFonts w:ascii="Times New Roman" w:hAnsi="Times New Roman" w:cs="Times New Roman"/>
              </w:rPr>
              <w:t>Attachment clip with</w:t>
            </w:r>
          </w:p>
          <w:p w:rsidR="00F833A7" w:rsidRPr="00CD2361" w:rsidRDefault="00F833A7" w:rsidP="009146EA">
            <w:pPr>
              <w:autoSpaceDE w:val="0"/>
              <w:autoSpaceDN w:val="0"/>
              <w:adjustRightInd w:val="0"/>
              <w:jc w:val="both"/>
              <w:rPr>
                <w:rFonts w:ascii="Times New Roman" w:eastAsiaTheme="minorHAnsi" w:hAnsi="Times New Roman" w:cs="Times New Roman"/>
              </w:rPr>
            </w:pPr>
            <w:proofErr w:type="gramStart"/>
            <w:r w:rsidRPr="00CD2361">
              <w:rPr>
                <w:rFonts w:ascii="Times New Roman" w:eastAsiaTheme="minorHAnsi" w:hAnsi="Times New Roman" w:cs="Times New Roman"/>
              </w:rPr>
              <w:t>integrated</w:t>
            </w:r>
            <w:proofErr w:type="gramEnd"/>
            <w:r w:rsidRPr="00CD2361">
              <w:rPr>
                <w:rFonts w:ascii="Times New Roman" w:eastAsiaTheme="minorHAnsi" w:hAnsi="Times New Roman" w:cs="Times New Roman"/>
              </w:rPr>
              <w:t xml:space="preserve"> on / off switch.</w:t>
            </w:r>
          </w:p>
          <w:p w:rsidR="00F833A7" w:rsidRPr="00CD2361" w:rsidRDefault="00F833A7" w:rsidP="009146EA">
            <w:pPr>
              <w:autoSpaceDE w:val="0"/>
              <w:autoSpaceDN w:val="0"/>
              <w:adjustRightInd w:val="0"/>
              <w:jc w:val="both"/>
              <w:rPr>
                <w:rFonts w:ascii="Times New Roman" w:eastAsiaTheme="minorHAnsi" w:hAnsi="Times New Roman" w:cs="Times New Roman"/>
              </w:rPr>
            </w:pPr>
            <w:r w:rsidRPr="00CD2361">
              <w:rPr>
                <w:rFonts w:ascii="Times New Roman" w:eastAsiaTheme="minorHAnsi" w:hAnsi="Times New Roman" w:cs="Times New Roman"/>
              </w:rPr>
              <w:t>Switches off automatically when</w:t>
            </w:r>
          </w:p>
          <w:p w:rsidR="00F833A7" w:rsidRPr="00CD2361" w:rsidRDefault="00F833A7" w:rsidP="009146EA">
            <w:pPr>
              <w:autoSpaceDE w:val="0"/>
              <w:autoSpaceDN w:val="0"/>
              <w:adjustRightInd w:val="0"/>
              <w:jc w:val="both"/>
              <w:rPr>
                <w:rFonts w:ascii="Times New Roman" w:eastAsiaTheme="minorHAnsi" w:hAnsi="Times New Roman" w:cs="Times New Roman"/>
              </w:rPr>
            </w:pPr>
            <w:proofErr w:type="gramStart"/>
            <w:r w:rsidRPr="00CD2361">
              <w:rPr>
                <w:rFonts w:ascii="Times New Roman" w:eastAsiaTheme="minorHAnsi" w:hAnsi="Times New Roman" w:cs="Times New Roman"/>
              </w:rPr>
              <w:t>returned</w:t>
            </w:r>
            <w:proofErr w:type="gramEnd"/>
            <w:r w:rsidRPr="00CD2361">
              <w:rPr>
                <w:rFonts w:ascii="Times New Roman" w:eastAsiaTheme="minorHAnsi" w:hAnsi="Times New Roman" w:cs="Times New Roman"/>
              </w:rPr>
              <w:t xml:space="preserve"> to the pocket.</w:t>
            </w:r>
          </w:p>
          <w:p w:rsidR="00F833A7" w:rsidRPr="00CD2361" w:rsidRDefault="00F833A7" w:rsidP="009146EA">
            <w:pPr>
              <w:autoSpaceDE w:val="0"/>
              <w:autoSpaceDN w:val="0"/>
              <w:adjustRightInd w:val="0"/>
              <w:jc w:val="both"/>
              <w:rPr>
                <w:rFonts w:ascii="Times New Roman" w:eastAsiaTheme="minorHAnsi" w:hAnsi="Times New Roman" w:cs="Times New Roman"/>
              </w:rPr>
            </w:pPr>
            <w:r w:rsidRPr="00CD2361">
              <w:rPr>
                <w:rFonts w:ascii="Times New Roman" w:eastAsiaTheme="minorHAnsi" w:hAnsi="Times New Roman" w:cs="Times New Roman"/>
              </w:rPr>
              <w:t>20,000 ON / OFF switch cycles</w:t>
            </w:r>
          </w:p>
          <w:p w:rsidR="00F833A7" w:rsidRPr="00CD2361" w:rsidRDefault="00F833A7" w:rsidP="009146EA">
            <w:pPr>
              <w:jc w:val="both"/>
              <w:rPr>
                <w:rFonts w:ascii="Times New Roman" w:eastAsiaTheme="minorHAnsi" w:hAnsi="Times New Roman" w:cs="Times New Roman"/>
              </w:rPr>
            </w:pPr>
            <w:proofErr w:type="gramStart"/>
            <w:r w:rsidRPr="00CD2361">
              <w:rPr>
                <w:rFonts w:ascii="Times New Roman" w:eastAsiaTheme="minorHAnsi" w:hAnsi="Times New Roman" w:cs="Times New Roman"/>
              </w:rPr>
              <w:t>guaranteed</w:t>
            </w:r>
            <w:proofErr w:type="gramEnd"/>
            <w:r w:rsidRPr="00CD2361">
              <w:rPr>
                <w:rFonts w:ascii="Times New Roman" w:eastAsiaTheme="minorHAnsi" w:hAnsi="Times New Roman" w:cs="Times New Roman"/>
              </w:rPr>
              <w:t>.</w:t>
            </w:r>
          </w:p>
          <w:p w:rsidR="00F833A7" w:rsidRPr="00CD2361" w:rsidRDefault="00F833A7" w:rsidP="00F833A7">
            <w:pPr>
              <w:pStyle w:val="ListParagraph"/>
              <w:numPr>
                <w:ilvl w:val="0"/>
                <w:numId w:val="50"/>
              </w:numPr>
              <w:autoSpaceDE w:val="0"/>
              <w:autoSpaceDN w:val="0"/>
              <w:adjustRightInd w:val="0"/>
              <w:ind w:left="432"/>
              <w:jc w:val="both"/>
              <w:rPr>
                <w:rFonts w:ascii="Times New Roman" w:hAnsi="Times New Roman" w:cs="Times New Roman"/>
              </w:rPr>
            </w:pPr>
            <w:r w:rsidRPr="00CD2361">
              <w:rPr>
                <w:rFonts w:ascii="Times New Roman" w:hAnsi="Times New Roman" w:cs="Times New Roman"/>
              </w:rPr>
              <w:t>Two power supply options:</w:t>
            </w:r>
          </w:p>
          <w:p w:rsidR="00F833A7" w:rsidRPr="00CD2361" w:rsidRDefault="00F833A7" w:rsidP="009146EA">
            <w:pPr>
              <w:autoSpaceDE w:val="0"/>
              <w:autoSpaceDN w:val="0"/>
              <w:adjustRightInd w:val="0"/>
              <w:jc w:val="both"/>
              <w:rPr>
                <w:rFonts w:ascii="Times New Roman" w:eastAsiaTheme="minorHAnsi" w:hAnsi="Times New Roman" w:cs="Times New Roman"/>
              </w:rPr>
            </w:pPr>
            <w:r w:rsidRPr="00CD2361">
              <w:rPr>
                <w:rFonts w:ascii="Times New Roman" w:eastAsiaTheme="minorHAnsi" w:hAnsi="Times New Roman" w:cs="Times New Roman"/>
              </w:rPr>
              <w:t>replaceable AA batteries</w:t>
            </w:r>
          </w:p>
          <w:p w:rsidR="00F833A7" w:rsidRPr="00CD2361" w:rsidRDefault="00F833A7" w:rsidP="009146EA">
            <w:pPr>
              <w:autoSpaceDE w:val="0"/>
              <w:autoSpaceDN w:val="0"/>
              <w:adjustRightInd w:val="0"/>
              <w:jc w:val="both"/>
              <w:rPr>
                <w:rFonts w:ascii="Times New Roman" w:eastAsiaTheme="minorHAnsi" w:hAnsi="Times New Roman" w:cs="Times New Roman"/>
              </w:rPr>
            </w:pPr>
            <w:r w:rsidRPr="00CD2361">
              <w:rPr>
                <w:rFonts w:ascii="Times New Roman" w:eastAsiaTheme="minorHAnsi" w:hAnsi="Times New Roman" w:cs="Times New Roman"/>
              </w:rPr>
              <w:t>or rechargeable options in</w:t>
            </w:r>
          </w:p>
          <w:p w:rsidR="00F833A7" w:rsidRPr="00CD2361" w:rsidRDefault="00F833A7" w:rsidP="009146EA">
            <w:pPr>
              <w:autoSpaceDE w:val="0"/>
              <w:autoSpaceDN w:val="0"/>
              <w:adjustRightInd w:val="0"/>
              <w:jc w:val="both"/>
              <w:rPr>
                <w:rFonts w:ascii="Times New Roman" w:eastAsiaTheme="minorHAnsi" w:hAnsi="Times New Roman" w:cs="Times New Roman"/>
              </w:rPr>
            </w:pPr>
            <w:r w:rsidRPr="00CD2361">
              <w:rPr>
                <w:rFonts w:ascii="Times New Roman" w:eastAsiaTheme="minorHAnsi" w:hAnsi="Times New Roman" w:cs="Times New Roman"/>
              </w:rPr>
              <w:t>combination with the</w:t>
            </w:r>
          </w:p>
          <w:p w:rsidR="00F833A7" w:rsidRPr="00CD2361" w:rsidRDefault="00F833A7" w:rsidP="009146EA">
            <w:pPr>
              <w:jc w:val="both"/>
              <w:rPr>
                <w:rFonts w:ascii="Times New Roman" w:hAnsi="Times New Roman" w:cs="Times New Roman"/>
              </w:rPr>
            </w:pPr>
            <w:proofErr w:type="gramStart"/>
            <w:r w:rsidRPr="00CD2361">
              <w:rPr>
                <w:rFonts w:ascii="Times New Roman" w:eastAsiaTheme="minorHAnsi" w:hAnsi="Times New Roman" w:cs="Times New Roman"/>
              </w:rPr>
              <w:t>mini</w:t>
            </w:r>
            <w:proofErr w:type="gramEnd"/>
            <w:r w:rsidRPr="00CD2361">
              <w:rPr>
                <w:rFonts w:ascii="Times New Roman" w:eastAsiaTheme="minorHAnsi" w:hAnsi="Times New Roman" w:cs="Times New Roman"/>
              </w:rPr>
              <w:t xml:space="preserve"> NT table charger.</w:t>
            </w:r>
          </w:p>
        </w:tc>
      </w:tr>
      <w:tr w:rsidR="00F833A7" w:rsidRPr="004261C9" w:rsidTr="00487729">
        <w:trPr>
          <w:trHeight w:val="1259"/>
        </w:trPr>
        <w:tc>
          <w:tcPr>
            <w:tcW w:w="628" w:type="dxa"/>
          </w:tcPr>
          <w:p w:rsidR="00F833A7" w:rsidRPr="00CD2361" w:rsidRDefault="00F833A7" w:rsidP="009146EA">
            <w:pPr>
              <w:rPr>
                <w:rFonts w:ascii="Times New Roman" w:hAnsi="Times New Roman" w:cs="Times New Roman"/>
              </w:rPr>
            </w:pPr>
          </w:p>
        </w:tc>
        <w:tc>
          <w:tcPr>
            <w:tcW w:w="2162" w:type="dxa"/>
          </w:tcPr>
          <w:p w:rsidR="00F833A7" w:rsidRPr="00CD2361" w:rsidRDefault="00F833A7" w:rsidP="009146EA">
            <w:pPr>
              <w:rPr>
                <w:rFonts w:ascii="Times New Roman" w:hAnsi="Times New Roman" w:cs="Times New Roman"/>
              </w:rPr>
            </w:pPr>
          </w:p>
        </w:tc>
        <w:tc>
          <w:tcPr>
            <w:tcW w:w="1170" w:type="dxa"/>
          </w:tcPr>
          <w:p w:rsidR="00F833A7" w:rsidRPr="00CD2361" w:rsidRDefault="00F833A7" w:rsidP="009146EA">
            <w:pPr>
              <w:rPr>
                <w:rFonts w:ascii="Times New Roman" w:hAnsi="Times New Roman" w:cs="Times New Roman"/>
                <w:b/>
              </w:rPr>
            </w:pPr>
            <w:r w:rsidRPr="00CD2361">
              <w:rPr>
                <w:rFonts w:ascii="Times New Roman" w:hAnsi="Times New Roman" w:cs="Times New Roman"/>
                <w:b/>
              </w:rPr>
              <w:t>TOTAL</w:t>
            </w:r>
          </w:p>
        </w:tc>
        <w:tc>
          <w:tcPr>
            <w:tcW w:w="1170" w:type="dxa"/>
          </w:tcPr>
          <w:p w:rsidR="00F833A7" w:rsidRPr="00CD2361" w:rsidRDefault="00F833A7" w:rsidP="009146EA">
            <w:pPr>
              <w:rPr>
                <w:rFonts w:ascii="Times New Roman" w:hAnsi="Times New Roman" w:cs="Times New Roman"/>
              </w:rPr>
            </w:pPr>
          </w:p>
        </w:tc>
        <w:tc>
          <w:tcPr>
            <w:tcW w:w="1080" w:type="dxa"/>
          </w:tcPr>
          <w:p w:rsidR="00F833A7" w:rsidRPr="00CD2361" w:rsidRDefault="00F833A7" w:rsidP="009146EA">
            <w:pPr>
              <w:rPr>
                <w:rFonts w:ascii="Times New Roman" w:hAnsi="Times New Roman" w:cs="Times New Roman"/>
              </w:rPr>
            </w:pPr>
          </w:p>
        </w:tc>
        <w:tc>
          <w:tcPr>
            <w:tcW w:w="4860" w:type="dxa"/>
          </w:tcPr>
          <w:p w:rsidR="00F833A7" w:rsidRPr="00CD2361" w:rsidRDefault="00F833A7" w:rsidP="009146EA">
            <w:pPr>
              <w:rPr>
                <w:rFonts w:ascii="Times New Roman" w:hAnsi="Times New Roman" w:cs="Times New Roman"/>
              </w:rPr>
            </w:pPr>
            <w:r>
              <w:rPr>
                <w:rFonts w:ascii="Times New Roman" w:hAnsi="Times New Roman" w:cs="Times New Roman"/>
              </w:rPr>
              <w:t>Rs. 10,56,000/-</w:t>
            </w:r>
          </w:p>
        </w:tc>
      </w:tr>
    </w:tbl>
    <w:p w:rsidR="00F833A7" w:rsidRPr="00246675" w:rsidRDefault="00F833A7" w:rsidP="00F833A7">
      <w:pPr>
        <w:rPr>
          <w:rFonts w:ascii="Times New Roman" w:hAnsi="Times New Roman" w:cs="Times New Roman"/>
          <w:sz w:val="24"/>
          <w:szCs w:val="24"/>
        </w:rPr>
      </w:pPr>
      <w:r w:rsidRPr="00246675">
        <w:rPr>
          <w:rFonts w:ascii="Times New Roman" w:hAnsi="Times New Roman" w:cs="Times New Roman"/>
          <w:sz w:val="24"/>
          <w:szCs w:val="24"/>
        </w:rPr>
        <w:t>(</w:t>
      </w:r>
      <w:proofErr w:type="gramStart"/>
      <w:r w:rsidRPr="00246675">
        <w:rPr>
          <w:rFonts w:ascii="Times New Roman" w:hAnsi="Times New Roman" w:cs="Times New Roman"/>
          <w:sz w:val="24"/>
          <w:szCs w:val="24"/>
        </w:rPr>
        <w:t>in</w:t>
      </w:r>
      <w:proofErr w:type="gramEnd"/>
      <w:r w:rsidRPr="00246675">
        <w:rPr>
          <w:rFonts w:ascii="Times New Roman" w:hAnsi="Times New Roman" w:cs="Times New Roman"/>
          <w:sz w:val="24"/>
          <w:szCs w:val="24"/>
        </w:rPr>
        <w:t xml:space="preserve"> words Rupees ten lakhs fifty six thousand only)</w:t>
      </w:r>
    </w:p>
    <w:p w:rsidR="00487729" w:rsidRPr="00487729" w:rsidRDefault="00487729" w:rsidP="00487729">
      <w:pPr>
        <w:jc w:val="both"/>
        <w:rPr>
          <w:rFonts w:ascii="Times New Roman" w:hAnsi="Times New Roman" w:cs="Times New Roman"/>
          <w:sz w:val="24"/>
          <w:szCs w:val="24"/>
        </w:rPr>
      </w:pPr>
      <w:r>
        <w:rPr>
          <w:rFonts w:ascii="Times New Roman" w:hAnsi="Times New Roman" w:cs="Times New Roman"/>
          <w:sz w:val="24"/>
          <w:szCs w:val="24"/>
        </w:rPr>
        <w:t xml:space="preserve">As per </w:t>
      </w:r>
      <w:bookmarkStart w:id="0" w:name="_GoBack"/>
      <w:bookmarkEnd w:id="0"/>
      <w:r>
        <w:rPr>
          <w:rFonts w:ascii="Times New Roman" w:hAnsi="Times New Roman" w:cs="Times New Roman"/>
          <w:sz w:val="24"/>
          <w:szCs w:val="24"/>
        </w:rPr>
        <w:t xml:space="preserve">NPCC Comments towards recommendation of only Essential </w:t>
      </w:r>
      <w:proofErr w:type="spellStart"/>
      <w:r>
        <w:rPr>
          <w:rFonts w:ascii="Times New Roman" w:hAnsi="Times New Roman" w:cs="Times New Roman"/>
          <w:sz w:val="24"/>
          <w:szCs w:val="24"/>
        </w:rPr>
        <w:t>Equipments</w:t>
      </w:r>
      <w:proofErr w:type="spellEnd"/>
      <w:r>
        <w:rPr>
          <w:rFonts w:ascii="Times New Roman" w:hAnsi="Times New Roman" w:cs="Times New Roman"/>
          <w:sz w:val="24"/>
          <w:szCs w:val="24"/>
        </w:rPr>
        <w:t xml:space="preserve"> in DEIC Checklist, Proposal is hereby resubmitted. T</w:t>
      </w:r>
      <w:r w:rsidRPr="00487729">
        <w:rPr>
          <w:rFonts w:ascii="Times New Roman" w:hAnsi="Times New Roman" w:cs="Times New Roman"/>
          <w:sz w:val="24"/>
          <w:szCs w:val="24"/>
        </w:rPr>
        <w:t xml:space="preserve">hough some items are not among lists of Essential </w:t>
      </w:r>
      <w:proofErr w:type="spellStart"/>
      <w:r w:rsidRPr="00487729">
        <w:rPr>
          <w:rFonts w:ascii="Times New Roman" w:hAnsi="Times New Roman" w:cs="Times New Roman"/>
          <w:sz w:val="24"/>
          <w:szCs w:val="24"/>
        </w:rPr>
        <w:t>Equipments</w:t>
      </w:r>
      <w:proofErr w:type="spellEnd"/>
      <w:r w:rsidRPr="00487729">
        <w:rPr>
          <w:rFonts w:ascii="Times New Roman" w:hAnsi="Times New Roman" w:cs="Times New Roman"/>
          <w:sz w:val="24"/>
          <w:szCs w:val="24"/>
        </w:rPr>
        <w:t xml:space="preserve"> under DEIC Checklist, proposed items are pivotal </w:t>
      </w:r>
      <w:proofErr w:type="spellStart"/>
      <w:r w:rsidRPr="00487729">
        <w:rPr>
          <w:rFonts w:ascii="Times New Roman" w:hAnsi="Times New Roman" w:cs="Times New Roman"/>
          <w:sz w:val="24"/>
          <w:szCs w:val="24"/>
        </w:rPr>
        <w:t>equipments</w:t>
      </w:r>
      <w:proofErr w:type="spellEnd"/>
      <w:r w:rsidRPr="00487729">
        <w:rPr>
          <w:rFonts w:ascii="Times New Roman" w:hAnsi="Times New Roman" w:cs="Times New Roman"/>
          <w:sz w:val="24"/>
          <w:szCs w:val="24"/>
        </w:rPr>
        <w:t xml:space="preserve"> for providing services </w:t>
      </w:r>
      <w:r w:rsidRPr="00487729">
        <w:rPr>
          <w:rFonts w:ascii="Times New Roman" w:hAnsi="Times New Roman" w:cs="Times New Roman"/>
          <w:i/>
          <w:sz w:val="24"/>
          <w:szCs w:val="24"/>
        </w:rPr>
        <w:t xml:space="preserve">high in demand </w:t>
      </w:r>
      <w:r w:rsidRPr="00487729">
        <w:rPr>
          <w:rFonts w:ascii="Times New Roman" w:hAnsi="Times New Roman" w:cs="Times New Roman"/>
          <w:sz w:val="24"/>
          <w:szCs w:val="24"/>
        </w:rPr>
        <w:t>among</w:t>
      </w:r>
      <w:r w:rsidRPr="00487729">
        <w:rPr>
          <w:rFonts w:ascii="Times New Roman" w:hAnsi="Times New Roman" w:cs="Times New Roman"/>
          <w:i/>
          <w:sz w:val="24"/>
          <w:szCs w:val="24"/>
        </w:rPr>
        <w:t xml:space="preserve"> </w:t>
      </w:r>
      <w:r w:rsidRPr="00487729">
        <w:rPr>
          <w:rFonts w:ascii="Times New Roman" w:hAnsi="Times New Roman" w:cs="Times New Roman"/>
          <w:sz w:val="24"/>
          <w:szCs w:val="24"/>
        </w:rPr>
        <w:t xml:space="preserve">children screened in the state. Stressing </w:t>
      </w:r>
      <w:proofErr w:type="spellStart"/>
      <w:r w:rsidRPr="00487729">
        <w:rPr>
          <w:rFonts w:ascii="Times New Roman" w:hAnsi="Times New Roman" w:cs="Times New Roman"/>
          <w:sz w:val="24"/>
          <w:szCs w:val="24"/>
        </w:rPr>
        <w:t>Chalizion</w:t>
      </w:r>
      <w:proofErr w:type="spellEnd"/>
      <w:r w:rsidRPr="00487729">
        <w:rPr>
          <w:rFonts w:ascii="Times New Roman" w:hAnsi="Times New Roman" w:cs="Times New Roman"/>
          <w:sz w:val="24"/>
          <w:szCs w:val="24"/>
        </w:rPr>
        <w:t xml:space="preserve"> Set, which is not among list of Essential </w:t>
      </w:r>
      <w:proofErr w:type="spellStart"/>
      <w:r w:rsidRPr="00487729">
        <w:rPr>
          <w:rFonts w:ascii="Times New Roman" w:hAnsi="Times New Roman" w:cs="Times New Roman"/>
          <w:sz w:val="24"/>
          <w:szCs w:val="24"/>
        </w:rPr>
        <w:t>Equipments</w:t>
      </w:r>
      <w:proofErr w:type="spellEnd"/>
      <w:r w:rsidRPr="00487729">
        <w:rPr>
          <w:rFonts w:ascii="Times New Roman" w:hAnsi="Times New Roman" w:cs="Times New Roman"/>
          <w:sz w:val="24"/>
          <w:szCs w:val="24"/>
        </w:rPr>
        <w:t xml:space="preserve"> under DEIC Checklist, this item/set is proposed under same FMR code since </w:t>
      </w:r>
      <w:proofErr w:type="spellStart"/>
      <w:r w:rsidRPr="00487729">
        <w:rPr>
          <w:rFonts w:ascii="Times New Roman" w:hAnsi="Times New Roman" w:cs="Times New Roman"/>
          <w:sz w:val="24"/>
          <w:szCs w:val="24"/>
        </w:rPr>
        <w:t>Chalizion</w:t>
      </w:r>
      <w:proofErr w:type="spellEnd"/>
      <w:r w:rsidRPr="00487729">
        <w:rPr>
          <w:rFonts w:ascii="Times New Roman" w:hAnsi="Times New Roman" w:cs="Times New Roman"/>
          <w:sz w:val="24"/>
          <w:szCs w:val="24"/>
        </w:rPr>
        <w:t>/Sty (a condition under Vision Impairment) is commonly detected by RBSK Mobile Health Teams across the state (which is also reflected with a hike in the number of reported cases in previous years in RBSK Monthly Reporting Format). Currently, due to unavailability of this set in the DEICs, Sty/</w:t>
      </w:r>
      <w:proofErr w:type="spellStart"/>
      <w:r w:rsidRPr="00487729">
        <w:rPr>
          <w:rFonts w:ascii="Times New Roman" w:hAnsi="Times New Roman" w:cs="Times New Roman"/>
          <w:sz w:val="24"/>
          <w:szCs w:val="24"/>
        </w:rPr>
        <w:t>Chalizion</w:t>
      </w:r>
      <w:proofErr w:type="spellEnd"/>
      <w:r w:rsidRPr="00487729">
        <w:rPr>
          <w:rFonts w:ascii="Times New Roman" w:hAnsi="Times New Roman" w:cs="Times New Roman"/>
          <w:sz w:val="24"/>
          <w:szCs w:val="24"/>
        </w:rPr>
        <w:t xml:space="preserve"> cases are referred to Civil Hospital/Sub-District Hospital. It may be noted that a good number of referred cases are often left untreated due to congestion and time constraint at the Ophthalmology Department. If the sets are made available in the DEICs, this is hoped to increase no of cases successfully treated/ tended to. </w:t>
      </w:r>
    </w:p>
    <w:p w:rsidR="00F833A7" w:rsidRPr="00487729" w:rsidRDefault="00487729" w:rsidP="00487729">
      <w:pPr>
        <w:rPr>
          <w:rFonts w:ascii="Times New Roman" w:hAnsi="Times New Roman" w:cs="Times New Roman"/>
          <w:sz w:val="28"/>
          <w:szCs w:val="28"/>
        </w:rPr>
      </w:pPr>
      <w:r w:rsidRPr="00487729">
        <w:rPr>
          <w:rFonts w:ascii="Times New Roman" w:hAnsi="Times New Roman" w:cs="Times New Roman"/>
          <w:sz w:val="24"/>
          <w:szCs w:val="24"/>
        </w:rPr>
        <w:t xml:space="preserve">Proposal is submitted based on common conditions prevalent/ detected across the state; requirement of children with health conditions visiting DEICs; to ensure efficient and effective utilization of existing HR in DEICs, and to enable </w:t>
      </w:r>
      <w:proofErr w:type="spellStart"/>
      <w:r w:rsidRPr="00487729">
        <w:rPr>
          <w:rFonts w:ascii="Times New Roman" w:hAnsi="Times New Roman" w:cs="Times New Roman"/>
          <w:sz w:val="24"/>
          <w:szCs w:val="24"/>
        </w:rPr>
        <w:t>exsiting</w:t>
      </w:r>
      <w:proofErr w:type="spellEnd"/>
      <w:r w:rsidRPr="00487729">
        <w:rPr>
          <w:rFonts w:ascii="Times New Roman" w:hAnsi="Times New Roman" w:cs="Times New Roman"/>
          <w:sz w:val="24"/>
          <w:szCs w:val="24"/>
        </w:rPr>
        <w:t xml:space="preserve"> DEICs to provide better services to children 0-18 years. Hence, proposal submitted may kindly be re-considered and approved for strengthening of DEICs in Mizoram.</w:t>
      </w:r>
    </w:p>
    <w:p w:rsidR="00F833A7" w:rsidRDefault="00F833A7" w:rsidP="00F833A7">
      <w:pPr>
        <w:rPr>
          <w:rFonts w:ascii="Times New Roman" w:hAnsi="Times New Roman" w:cs="Times New Roman"/>
          <w:sz w:val="28"/>
          <w:szCs w:val="28"/>
        </w:rPr>
      </w:pPr>
    </w:p>
    <w:p w:rsidR="00F833A7" w:rsidRDefault="00F833A7" w:rsidP="00F833A7">
      <w:pPr>
        <w:rPr>
          <w:rFonts w:ascii="Times New Roman" w:hAnsi="Times New Roman" w:cs="Times New Roman"/>
          <w:sz w:val="28"/>
          <w:szCs w:val="28"/>
        </w:rPr>
      </w:pPr>
    </w:p>
    <w:p w:rsidR="00F833A7" w:rsidRDefault="00F833A7" w:rsidP="00F833A7">
      <w:pPr>
        <w:rPr>
          <w:rFonts w:ascii="Times New Roman" w:hAnsi="Times New Roman" w:cs="Times New Roman"/>
          <w:sz w:val="28"/>
          <w:szCs w:val="28"/>
        </w:rPr>
      </w:pPr>
    </w:p>
    <w:p w:rsidR="00484D76" w:rsidRPr="004261C9" w:rsidRDefault="00484D76" w:rsidP="00484D76">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484D76" w:rsidRPr="004261C9" w:rsidRDefault="00484D76" w:rsidP="00484D76">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484D76" w:rsidRPr="004261C9" w:rsidRDefault="00484D76" w:rsidP="00484D76">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484D76" w:rsidRPr="004261C9" w:rsidRDefault="00484D76" w:rsidP="00484D76">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484D76" w:rsidRPr="004261C9" w:rsidRDefault="00484D76" w:rsidP="00484D76">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484D76" w:rsidRPr="004261C9" w:rsidRDefault="00484D76" w:rsidP="00484D76">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484D76" w:rsidRPr="004261C9" w:rsidRDefault="00484D76" w:rsidP="00484D76">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BE5CC4" w:rsidRPr="004261C9" w:rsidRDefault="00BE5CC4">
      <w:pPr>
        <w:rPr>
          <w:rFonts w:ascii="Times New Roman" w:hAnsi="Times New Roman" w:cs="Times New Roman"/>
        </w:rPr>
      </w:pPr>
    </w:p>
    <w:sectPr w:rsidR="00BE5CC4" w:rsidRPr="004261C9" w:rsidSect="00484D76">
      <w:pgSz w:w="11906" w:h="16838"/>
      <w:pgMar w:top="426" w:right="707"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63AB"/>
    <w:multiLevelType w:val="hybridMultilevel"/>
    <w:tmpl w:val="A1166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9A2338"/>
    <w:multiLevelType w:val="multilevel"/>
    <w:tmpl w:val="840E8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5011AD"/>
    <w:multiLevelType w:val="hybridMultilevel"/>
    <w:tmpl w:val="02200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541624"/>
    <w:multiLevelType w:val="multilevel"/>
    <w:tmpl w:val="29480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914902"/>
    <w:multiLevelType w:val="hybridMultilevel"/>
    <w:tmpl w:val="FE14C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2A3A4D"/>
    <w:multiLevelType w:val="hybridMultilevel"/>
    <w:tmpl w:val="6C100B1A"/>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6">
    <w:nsid w:val="14DD11B5"/>
    <w:multiLevelType w:val="hybridMultilevel"/>
    <w:tmpl w:val="8F9A8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2F3434"/>
    <w:multiLevelType w:val="hybridMultilevel"/>
    <w:tmpl w:val="45B47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53716A"/>
    <w:multiLevelType w:val="hybridMultilevel"/>
    <w:tmpl w:val="7E82D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BB4DD0"/>
    <w:multiLevelType w:val="hybridMultilevel"/>
    <w:tmpl w:val="4ED4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0859F3"/>
    <w:multiLevelType w:val="hybridMultilevel"/>
    <w:tmpl w:val="E41ED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02520C"/>
    <w:multiLevelType w:val="hybridMultilevel"/>
    <w:tmpl w:val="8892D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238FD"/>
    <w:multiLevelType w:val="multilevel"/>
    <w:tmpl w:val="EA127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E636E8"/>
    <w:multiLevelType w:val="hybridMultilevel"/>
    <w:tmpl w:val="2940C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0D0A17"/>
    <w:multiLevelType w:val="hybridMultilevel"/>
    <w:tmpl w:val="AA5C1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2E7E9E"/>
    <w:multiLevelType w:val="hybridMultilevel"/>
    <w:tmpl w:val="B1849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D30BC5"/>
    <w:multiLevelType w:val="hybridMultilevel"/>
    <w:tmpl w:val="85DEF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625FF2"/>
    <w:multiLevelType w:val="hybridMultilevel"/>
    <w:tmpl w:val="CA942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CD4109"/>
    <w:multiLevelType w:val="hybridMultilevel"/>
    <w:tmpl w:val="DB501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1034DB"/>
    <w:multiLevelType w:val="hybridMultilevel"/>
    <w:tmpl w:val="873EF48A"/>
    <w:lvl w:ilvl="0" w:tplc="04090001">
      <w:start w:val="1"/>
      <w:numFmt w:val="bullet"/>
      <w:lvlText w:val=""/>
      <w:lvlJc w:val="left"/>
      <w:pPr>
        <w:ind w:left="360" w:hanging="360"/>
      </w:pPr>
      <w:rPr>
        <w:rFonts w:ascii="Symbol" w:hAnsi="Symbol" w:hint="default"/>
      </w:rPr>
    </w:lvl>
    <w:lvl w:ilvl="1" w:tplc="B1D48542">
      <w:numFmt w:val="bullet"/>
      <w:lvlText w:val="·"/>
      <w:lvlJc w:val="left"/>
      <w:pPr>
        <w:ind w:left="1635" w:hanging="555"/>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44736A"/>
    <w:multiLevelType w:val="hybridMultilevel"/>
    <w:tmpl w:val="63B20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615D04"/>
    <w:multiLevelType w:val="hybridMultilevel"/>
    <w:tmpl w:val="53DEC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D715C61"/>
    <w:multiLevelType w:val="hybridMultilevel"/>
    <w:tmpl w:val="770EC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D761225"/>
    <w:multiLevelType w:val="hybridMultilevel"/>
    <w:tmpl w:val="B1E07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ED354DA"/>
    <w:multiLevelType w:val="hybridMultilevel"/>
    <w:tmpl w:val="EC807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CE6696"/>
    <w:multiLevelType w:val="hybridMultilevel"/>
    <w:tmpl w:val="A8F672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65C77D6"/>
    <w:multiLevelType w:val="hybridMultilevel"/>
    <w:tmpl w:val="24D68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6FE50D3"/>
    <w:multiLevelType w:val="hybridMultilevel"/>
    <w:tmpl w:val="08D40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E071984"/>
    <w:multiLevelType w:val="hybridMultilevel"/>
    <w:tmpl w:val="00AAE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EC1649"/>
    <w:multiLevelType w:val="hybridMultilevel"/>
    <w:tmpl w:val="E6F03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67103E"/>
    <w:multiLevelType w:val="hybridMultilevel"/>
    <w:tmpl w:val="8DCC3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37A3904"/>
    <w:multiLevelType w:val="hybridMultilevel"/>
    <w:tmpl w:val="15522B54"/>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2">
    <w:nsid w:val="575941B7"/>
    <w:multiLevelType w:val="hybridMultilevel"/>
    <w:tmpl w:val="16D65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96B176C"/>
    <w:multiLevelType w:val="multilevel"/>
    <w:tmpl w:val="33B06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C381B1A"/>
    <w:multiLevelType w:val="hybridMultilevel"/>
    <w:tmpl w:val="23028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C3E7F4E"/>
    <w:multiLevelType w:val="hybridMultilevel"/>
    <w:tmpl w:val="5DCA9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7734D9"/>
    <w:multiLevelType w:val="hybridMultilevel"/>
    <w:tmpl w:val="398C1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2965C8E"/>
    <w:multiLevelType w:val="hybridMultilevel"/>
    <w:tmpl w:val="909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31030E5"/>
    <w:multiLevelType w:val="hybridMultilevel"/>
    <w:tmpl w:val="4DD20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6FD4EA3"/>
    <w:multiLevelType w:val="hybridMultilevel"/>
    <w:tmpl w:val="3894E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C95FC6"/>
    <w:multiLevelType w:val="hybridMultilevel"/>
    <w:tmpl w:val="697AD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A0758CC"/>
    <w:multiLevelType w:val="hybridMultilevel"/>
    <w:tmpl w:val="FF9A7F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0634673"/>
    <w:multiLevelType w:val="hybridMultilevel"/>
    <w:tmpl w:val="6C3E0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284159D"/>
    <w:multiLevelType w:val="multilevel"/>
    <w:tmpl w:val="DFB0D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3C75BD2"/>
    <w:multiLevelType w:val="multilevel"/>
    <w:tmpl w:val="C5F84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6D7600F"/>
    <w:multiLevelType w:val="hybridMultilevel"/>
    <w:tmpl w:val="98AA2A1C"/>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46">
    <w:nsid w:val="79CC4904"/>
    <w:multiLevelType w:val="hybridMultilevel"/>
    <w:tmpl w:val="3E8AA92A"/>
    <w:lvl w:ilvl="0" w:tplc="F0E2C78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A8F10A9"/>
    <w:multiLevelType w:val="hybridMultilevel"/>
    <w:tmpl w:val="EA30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AC7691C"/>
    <w:multiLevelType w:val="hybridMultilevel"/>
    <w:tmpl w:val="14820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F9E251D"/>
    <w:multiLevelType w:val="hybridMultilevel"/>
    <w:tmpl w:val="1BFA8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6"/>
  </w:num>
  <w:num w:numId="2">
    <w:abstractNumId w:val="11"/>
  </w:num>
  <w:num w:numId="3">
    <w:abstractNumId w:val="8"/>
  </w:num>
  <w:num w:numId="4">
    <w:abstractNumId w:val="32"/>
  </w:num>
  <w:num w:numId="5">
    <w:abstractNumId w:val="4"/>
  </w:num>
  <w:num w:numId="6">
    <w:abstractNumId w:val="12"/>
  </w:num>
  <w:num w:numId="7">
    <w:abstractNumId w:val="44"/>
  </w:num>
  <w:num w:numId="8">
    <w:abstractNumId w:val="25"/>
  </w:num>
  <w:num w:numId="9">
    <w:abstractNumId w:val="39"/>
  </w:num>
  <w:num w:numId="10">
    <w:abstractNumId w:val="24"/>
  </w:num>
  <w:num w:numId="11">
    <w:abstractNumId w:val="26"/>
  </w:num>
  <w:num w:numId="12">
    <w:abstractNumId w:val="14"/>
  </w:num>
  <w:num w:numId="13">
    <w:abstractNumId w:val="36"/>
  </w:num>
  <w:num w:numId="14">
    <w:abstractNumId w:val="49"/>
  </w:num>
  <w:num w:numId="15">
    <w:abstractNumId w:val="38"/>
  </w:num>
  <w:num w:numId="16">
    <w:abstractNumId w:val="1"/>
  </w:num>
  <w:num w:numId="17">
    <w:abstractNumId w:val="27"/>
  </w:num>
  <w:num w:numId="18">
    <w:abstractNumId w:val="3"/>
  </w:num>
  <w:num w:numId="19">
    <w:abstractNumId w:val="23"/>
  </w:num>
  <w:num w:numId="20">
    <w:abstractNumId w:val="2"/>
  </w:num>
  <w:num w:numId="21">
    <w:abstractNumId w:val="41"/>
  </w:num>
  <w:num w:numId="22">
    <w:abstractNumId w:val="5"/>
  </w:num>
  <w:num w:numId="23">
    <w:abstractNumId w:val="33"/>
  </w:num>
  <w:num w:numId="24">
    <w:abstractNumId w:val="35"/>
  </w:num>
  <w:num w:numId="25">
    <w:abstractNumId w:val="22"/>
  </w:num>
  <w:num w:numId="26">
    <w:abstractNumId w:val="45"/>
  </w:num>
  <w:num w:numId="27">
    <w:abstractNumId w:val="10"/>
  </w:num>
  <w:num w:numId="28">
    <w:abstractNumId w:val="47"/>
  </w:num>
  <w:num w:numId="29">
    <w:abstractNumId w:val="34"/>
  </w:num>
  <w:num w:numId="30">
    <w:abstractNumId w:val="37"/>
  </w:num>
  <w:num w:numId="31">
    <w:abstractNumId w:val="40"/>
  </w:num>
  <w:num w:numId="32">
    <w:abstractNumId w:val="42"/>
  </w:num>
  <w:num w:numId="33">
    <w:abstractNumId w:val="29"/>
  </w:num>
  <w:num w:numId="34">
    <w:abstractNumId w:val="16"/>
  </w:num>
  <w:num w:numId="35">
    <w:abstractNumId w:val="48"/>
  </w:num>
  <w:num w:numId="36">
    <w:abstractNumId w:val="28"/>
  </w:num>
  <w:num w:numId="37">
    <w:abstractNumId w:val="30"/>
  </w:num>
  <w:num w:numId="38">
    <w:abstractNumId w:val="31"/>
  </w:num>
  <w:num w:numId="39">
    <w:abstractNumId w:val="17"/>
  </w:num>
  <w:num w:numId="40">
    <w:abstractNumId w:val="6"/>
  </w:num>
  <w:num w:numId="41">
    <w:abstractNumId w:val="9"/>
  </w:num>
  <w:num w:numId="42">
    <w:abstractNumId w:val="0"/>
  </w:num>
  <w:num w:numId="43">
    <w:abstractNumId w:val="7"/>
  </w:num>
  <w:num w:numId="44">
    <w:abstractNumId w:val="13"/>
  </w:num>
  <w:num w:numId="45">
    <w:abstractNumId w:val="20"/>
  </w:num>
  <w:num w:numId="46">
    <w:abstractNumId w:val="21"/>
  </w:num>
  <w:num w:numId="47">
    <w:abstractNumId w:val="19"/>
  </w:num>
  <w:num w:numId="48">
    <w:abstractNumId w:val="43"/>
  </w:num>
  <w:num w:numId="49">
    <w:abstractNumId w:val="15"/>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B374C6"/>
    <w:rsid w:val="002D7973"/>
    <w:rsid w:val="00326F80"/>
    <w:rsid w:val="003D389C"/>
    <w:rsid w:val="004261C9"/>
    <w:rsid w:val="00484D76"/>
    <w:rsid w:val="00487729"/>
    <w:rsid w:val="004F67D7"/>
    <w:rsid w:val="00671E0B"/>
    <w:rsid w:val="00752CD9"/>
    <w:rsid w:val="007C172A"/>
    <w:rsid w:val="0086367D"/>
    <w:rsid w:val="00872997"/>
    <w:rsid w:val="009425D1"/>
    <w:rsid w:val="00A34B02"/>
    <w:rsid w:val="00AE0A80"/>
    <w:rsid w:val="00B374C6"/>
    <w:rsid w:val="00BE5CC4"/>
    <w:rsid w:val="00C3684E"/>
    <w:rsid w:val="00C626E0"/>
    <w:rsid w:val="00D456E2"/>
    <w:rsid w:val="00DC30AC"/>
    <w:rsid w:val="00E76D0B"/>
    <w:rsid w:val="00EB26BD"/>
    <w:rsid w:val="00F833A7"/>
    <w:rsid w:val="00F84A07"/>
    <w:rsid w:val="00FC4B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4C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74C6"/>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B374C6"/>
    <w:pPr>
      <w:ind w:left="720"/>
      <w:contextualSpacing/>
    </w:pPr>
    <w:rPr>
      <w:rFonts w:eastAsiaTheme="minorHAnsi"/>
      <w:lang w:val="en-IN"/>
    </w:rPr>
  </w:style>
  <w:style w:type="character" w:customStyle="1" w:styleId="ListParagraphChar">
    <w:name w:val="List Paragraph Char"/>
    <w:basedOn w:val="DefaultParagraphFont"/>
    <w:link w:val="ListParagraph"/>
    <w:uiPriority w:val="34"/>
    <w:locked/>
    <w:rsid w:val="00B374C6"/>
    <w:rPr>
      <w:lang w:val="en-IN"/>
    </w:rPr>
  </w:style>
  <w:style w:type="paragraph" w:styleId="NoSpacing">
    <w:name w:val="No Spacing"/>
    <w:link w:val="NoSpacingChar"/>
    <w:uiPriority w:val="1"/>
    <w:qFormat/>
    <w:rsid w:val="00B374C6"/>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B374C6"/>
    <w:rPr>
      <w:rFonts w:ascii="Calibri" w:eastAsia="Calibri" w:hAnsi="Calibri" w:cs="Times New Roman"/>
    </w:rPr>
  </w:style>
  <w:style w:type="character" w:styleId="Hyperlink">
    <w:name w:val="Hyperlink"/>
    <w:basedOn w:val="DefaultParagraphFont"/>
    <w:uiPriority w:val="99"/>
    <w:unhideWhenUsed/>
    <w:rsid w:val="004261C9"/>
    <w:rPr>
      <w:color w:val="0000FF" w:themeColor="hyperlink"/>
      <w:u w:val="single"/>
    </w:rPr>
  </w:style>
  <w:style w:type="character" w:customStyle="1" w:styleId="hvr">
    <w:name w:val="hvr"/>
    <w:basedOn w:val="DefaultParagraphFont"/>
    <w:rsid w:val="004261C9"/>
  </w:style>
  <w:style w:type="paragraph" w:styleId="NormalWeb">
    <w:name w:val="Normal (Web)"/>
    <w:basedOn w:val="Normal"/>
    <w:uiPriority w:val="99"/>
    <w:semiHidden/>
    <w:unhideWhenUsed/>
    <w:rsid w:val="00F833A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3DDC8-E3C5-4F24-8281-34713539B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665</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User</cp:lastModifiedBy>
  <cp:revision>20</cp:revision>
  <dcterms:created xsi:type="dcterms:W3CDTF">2019-01-15T10:04:00Z</dcterms:created>
  <dcterms:modified xsi:type="dcterms:W3CDTF">2021-03-12T11:08:00Z</dcterms:modified>
</cp:coreProperties>
</file>