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23CC6" w14:textId="77777777" w:rsidR="00DD0EFA" w:rsidRDefault="00DD0EFA" w:rsidP="007F79C3">
      <w:pPr>
        <w:pStyle w:val="NoSpacing"/>
        <w:rPr>
          <w:rFonts w:ascii="Times New Roman" w:hAnsi="Times New Roman" w:cs="Times New Roman"/>
          <w:b/>
          <w:sz w:val="44"/>
          <w:szCs w:val="24"/>
          <w:vertAlign w:val="subscript"/>
        </w:rPr>
      </w:pPr>
    </w:p>
    <w:p w14:paraId="30C23560" w14:textId="77777777" w:rsidR="00623651" w:rsidRDefault="00623651" w:rsidP="007F79C3">
      <w:pPr>
        <w:pStyle w:val="NoSpacing"/>
        <w:rPr>
          <w:rFonts w:ascii="Times New Roman" w:hAnsi="Times New Roman" w:cs="Times New Roman"/>
          <w:b/>
          <w:sz w:val="44"/>
          <w:szCs w:val="24"/>
          <w:vertAlign w:val="subscript"/>
        </w:rPr>
      </w:pPr>
      <w:r w:rsidRPr="007F79C3">
        <w:rPr>
          <w:rFonts w:ascii="Times New Roman" w:hAnsi="Times New Roman" w:cs="Times New Roman"/>
          <w:b/>
          <w:sz w:val="44"/>
          <w:szCs w:val="24"/>
          <w:vertAlign w:val="subscript"/>
        </w:rPr>
        <w:t>JUSTIFICATION</w:t>
      </w:r>
    </w:p>
    <w:p w14:paraId="258660C1" w14:textId="77777777" w:rsidR="00F27984" w:rsidRPr="007F79C3" w:rsidRDefault="00F27984" w:rsidP="007F79C3">
      <w:pPr>
        <w:pStyle w:val="NoSpacing"/>
        <w:rPr>
          <w:rFonts w:ascii="Times New Roman" w:hAnsi="Times New Roman" w:cs="Times New Roman"/>
          <w:b/>
          <w:sz w:val="44"/>
          <w:szCs w:val="24"/>
          <w:vertAlign w:val="subscript"/>
        </w:rPr>
      </w:pPr>
    </w:p>
    <w:p w14:paraId="2F3A9223" w14:textId="77777777" w:rsidR="0066462D" w:rsidRDefault="00F3585E" w:rsidP="007F79C3">
      <w:pPr>
        <w:pStyle w:val="NoSpacing"/>
        <w:rPr>
          <w:rFonts w:ascii="Times New Roman" w:hAnsi="Times New Roman" w:cs="Times New Roman"/>
          <w:b/>
          <w:i/>
          <w:sz w:val="44"/>
          <w:szCs w:val="24"/>
          <w:vertAlign w:val="subscript"/>
        </w:rPr>
      </w:pPr>
      <w:r w:rsidRPr="007F79C3">
        <w:rPr>
          <w:rFonts w:ascii="Times New Roman" w:hAnsi="Times New Roman" w:cs="Times New Roman"/>
          <w:b/>
          <w:i/>
          <w:sz w:val="44"/>
          <w:szCs w:val="24"/>
          <w:vertAlign w:val="subscript"/>
        </w:rPr>
        <w:t xml:space="preserve">Programme Implementation </w:t>
      </w:r>
      <w:r w:rsidR="00C47ECB">
        <w:rPr>
          <w:rFonts w:ascii="Times New Roman" w:hAnsi="Times New Roman" w:cs="Times New Roman"/>
          <w:b/>
          <w:i/>
          <w:sz w:val="44"/>
          <w:szCs w:val="24"/>
          <w:vertAlign w:val="subscript"/>
        </w:rPr>
        <w:t>Plan for the Financial Year 2021-2022</w:t>
      </w:r>
    </w:p>
    <w:p w14:paraId="75050584" w14:textId="77777777" w:rsidR="00F27984" w:rsidRPr="007F79C3" w:rsidRDefault="00F27984" w:rsidP="007F79C3">
      <w:pPr>
        <w:pStyle w:val="NoSpacing"/>
        <w:rPr>
          <w:rFonts w:ascii="Times New Roman" w:hAnsi="Times New Roman" w:cs="Times New Roman"/>
          <w:b/>
          <w:i/>
          <w:sz w:val="44"/>
          <w:szCs w:val="24"/>
          <w:vertAlign w:val="subscript"/>
        </w:rPr>
      </w:pPr>
    </w:p>
    <w:p w14:paraId="5CB1955F" w14:textId="77777777" w:rsidR="0085176C" w:rsidRPr="007F79C3" w:rsidRDefault="0085176C" w:rsidP="007F79C3">
      <w:pPr>
        <w:pStyle w:val="NoSpacing"/>
        <w:jc w:val="left"/>
        <w:rPr>
          <w:rFonts w:ascii="Times New Roman" w:hAnsi="Times New Roman" w:cs="Times New Roman"/>
          <w:sz w:val="24"/>
          <w:szCs w:val="24"/>
        </w:rPr>
      </w:pPr>
      <w:r w:rsidRPr="007F79C3">
        <w:rPr>
          <w:rFonts w:ascii="Times New Roman" w:hAnsi="Times New Roman" w:cs="Times New Roman"/>
          <w:b/>
          <w:sz w:val="24"/>
          <w:szCs w:val="24"/>
        </w:rPr>
        <w:t xml:space="preserve">Name of Activity </w:t>
      </w:r>
      <w:r w:rsidR="007F79C3">
        <w:rPr>
          <w:rFonts w:ascii="Times New Roman" w:hAnsi="Times New Roman" w:cs="Times New Roman"/>
          <w:b/>
          <w:sz w:val="24"/>
          <w:szCs w:val="24"/>
        </w:rPr>
        <w:tab/>
      </w:r>
      <w:r w:rsidRPr="007F79C3">
        <w:rPr>
          <w:rFonts w:ascii="Times New Roman" w:hAnsi="Times New Roman" w:cs="Times New Roman"/>
          <w:b/>
          <w:sz w:val="24"/>
          <w:szCs w:val="24"/>
        </w:rPr>
        <w:t>:</w:t>
      </w:r>
      <w:r w:rsidRPr="007F79C3">
        <w:rPr>
          <w:rFonts w:ascii="Times New Roman" w:hAnsi="Times New Roman" w:cs="Times New Roman"/>
          <w:sz w:val="24"/>
          <w:szCs w:val="24"/>
        </w:rPr>
        <w:t xml:space="preserve"> </w:t>
      </w:r>
      <w:r w:rsidR="004E20A3" w:rsidRPr="007F79C3">
        <w:rPr>
          <w:rFonts w:ascii="Times New Roman" w:hAnsi="Times New Roman" w:cs="Times New Roman"/>
          <w:sz w:val="24"/>
          <w:szCs w:val="24"/>
        </w:rPr>
        <w:t>Call Centre</w:t>
      </w:r>
    </w:p>
    <w:p w14:paraId="23BC3BD9" w14:textId="77777777" w:rsidR="00E97C11" w:rsidRPr="007F79C3" w:rsidRDefault="00F3585E" w:rsidP="007F79C3">
      <w:pPr>
        <w:pStyle w:val="NoSpacing"/>
        <w:jc w:val="left"/>
        <w:rPr>
          <w:rFonts w:ascii="Times New Roman" w:hAnsi="Times New Roman" w:cs="Times New Roman"/>
          <w:sz w:val="24"/>
          <w:szCs w:val="24"/>
        </w:rPr>
      </w:pPr>
      <w:r w:rsidRPr="007F79C3">
        <w:rPr>
          <w:rFonts w:ascii="Times New Roman" w:hAnsi="Times New Roman" w:cs="Times New Roman"/>
          <w:b/>
          <w:sz w:val="24"/>
          <w:szCs w:val="24"/>
        </w:rPr>
        <w:t>FMR Code</w:t>
      </w:r>
      <w:r w:rsidR="0085176C" w:rsidRPr="007F79C3">
        <w:rPr>
          <w:rFonts w:ascii="Times New Roman" w:hAnsi="Times New Roman" w:cs="Times New Roman"/>
          <w:b/>
          <w:sz w:val="24"/>
          <w:szCs w:val="24"/>
        </w:rPr>
        <w:t xml:space="preserve">           </w:t>
      </w:r>
      <w:r w:rsidR="007F79C3">
        <w:rPr>
          <w:rFonts w:ascii="Times New Roman" w:hAnsi="Times New Roman" w:cs="Times New Roman"/>
          <w:b/>
          <w:sz w:val="24"/>
          <w:szCs w:val="24"/>
        </w:rPr>
        <w:tab/>
      </w:r>
      <w:r w:rsidRPr="007F79C3">
        <w:rPr>
          <w:rFonts w:ascii="Times New Roman" w:hAnsi="Times New Roman" w:cs="Times New Roman"/>
          <w:b/>
          <w:sz w:val="24"/>
          <w:szCs w:val="24"/>
        </w:rPr>
        <w:t>:</w:t>
      </w:r>
      <w:r w:rsidRPr="007F79C3">
        <w:rPr>
          <w:rFonts w:ascii="Times New Roman" w:hAnsi="Times New Roman" w:cs="Times New Roman"/>
          <w:sz w:val="24"/>
          <w:szCs w:val="24"/>
        </w:rPr>
        <w:t xml:space="preserve"> 7.4.2</w:t>
      </w:r>
      <w:r w:rsidR="004E20A3" w:rsidRPr="007F79C3">
        <w:rPr>
          <w:rFonts w:ascii="Times New Roman" w:hAnsi="Times New Roman" w:cs="Times New Roman"/>
          <w:sz w:val="24"/>
          <w:szCs w:val="24"/>
        </w:rPr>
        <w:t>.1</w:t>
      </w:r>
    </w:p>
    <w:p w14:paraId="0750C19D" w14:textId="77777777" w:rsidR="00462272" w:rsidRPr="007F79C3" w:rsidRDefault="00E97C11" w:rsidP="007F79C3">
      <w:pPr>
        <w:pStyle w:val="NoSpacing"/>
        <w:jc w:val="left"/>
        <w:rPr>
          <w:rFonts w:ascii="Times New Roman" w:hAnsi="Times New Roman" w:cs="Times New Roman"/>
          <w:sz w:val="24"/>
          <w:szCs w:val="24"/>
        </w:rPr>
      </w:pPr>
      <w:r w:rsidRPr="007F79C3">
        <w:rPr>
          <w:rFonts w:ascii="Times New Roman" w:hAnsi="Times New Roman" w:cs="Times New Roman"/>
          <w:b/>
          <w:sz w:val="24"/>
          <w:szCs w:val="24"/>
        </w:rPr>
        <w:t>Activity Proposed</w:t>
      </w:r>
      <w:r w:rsidR="0085176C" w:rsidRPr="007F79C3">
        <w:rPr>
          <w:rFonts w:ascii="Times New Roman" w:hAnsi="Times New Roman" w:cs="Times New Roman"/>
          <w:b/>
          <w:sz w:val="24"/>
          <w:szCs w:val="24"/>
        </w:rPr>
        <w:t xml:space="preserve">  </w:t>
      </w:r>
      <w:r w:rsidR="007F79C3">
        <w:rPr>
          <w:rFonts w:ascii="Times New Roman" w:hAnsi="Times New Roman" w:cs="Times New Roman"/>
          <w:b/>
          <w:sz w:val="24"/>
          <w:szCs w:val="24"/>
        </w:rPr>
        <w:tab/>
      </w:r>
      <w:r w:rsidRPr="007F79C3">
        <w:rPr>
          <w:rFonts w:ascii="Times New Roman" w:hAnsi="Times New Roman" w:cs="Times New Roman"/>
          <w:b/>
          <w:sz w:val="24"/>
          <w:szCs w:val="24"/>
        </w:rPr>
        <w:t>:</w:t>
      </w:r>
      <w:r w:rsidRPr="007F79C3">
        <w:rPr>
          <w:rFonts w:ascii="Times New Roman" w:hAnsi="Times New Roman" w:cs="Times New Roman"/>
          <w:sz w:val="24"/>
          <w:szCs w:val="24"/>
        </w:rPr>
        <w:t xml:space="preserve"> OPEX </w:t>
      </w:r>
    </w:p>
    <w:p w14:paraId="402045FA" w14:textId="77777777" w:rsidR="00462272" w:rsidRDefault="00462272" w:rsidP="007F79C3">
      <w:pPr>
        <w:pStyle w:val="NoSpacing"/>
        <w:jc w:val="left"/>
        <w:rPr>
          <w:rFonts w:ascii="Times New Roman" w:hAnsi="Times New Roman" w:cs="Times New Roman"/>
          <w:sz w:val="24"/>
          <w:szCs w:val="24"/>
        </w:rPr>
      </w:pPr>
      <w:r w:rsidRPr="007F79C3">
        <w:rPr>
          <w:rFonts w:ascii="Times New Roman" w:hAnsi="Times New Roman" w:cs="Times New Roman"/>
          <w:b/>
          <w:sz w:val="24"/>
          <w:szCs w:val="24"/>
        </w:rPr>
        <w:t>Fund Proposed</w:t>
      </w:r>
      <w:r w:rsidR="0085176C" w:rsidRPr="007F79C3">
        <w:rPr>
          <w:rFonts w:ascii="Times New Roman" w:hAnsi="Times New Roman" w:cs="Times New Roman"/>
          <w:b/>
          <w:sz w:val="24"/>
          <w:szCs w:val="24"/>
        </w:rPr>
        <w:t xml:space="preserve">    </w:t>
      </w:r>
      <w:r w:rsidR="007F79C3">
        <w:rPr>
          <w:rFonts w:ascii="Times New Roman" w:hAnsi="Times New Roman" w:cs="Times New Roman"/>
          <w:b/>
          <w:sz w:val="24"/>
          <w:szCs w:val="24"/>
        </w:rPr>
        <w:tab/>
      </w:r>
      <w:r w:rsidRPr="007F79C3">
        <w:rPr>
          <w:rFonts w:ascii="Times New Roman" w:hAnsi="Times New Roman" w:cs="Times New Roman"/>
          <w:b/>
          <w:sz w:val="24"/>
          <w:szCs w:val="24"/>
        </w:rPr>
        <w:t>:</w:t>
      </w:r>
      <w:r w:rsidR="0085176C" w:rsidRPr="007F79C3">
        <w:rPr>
          <w:rFonts w:ascii="Times New Roman" w:hAnsi="Times New Roman" w:cs="Times New Roman"/>
          <w:sz w:val="24"/>
          <w:szCs w:val="24"/>
        </w:rPr>
        <w:t xml:space="preserve"> </w:t>
      </w:r>
      <w:r w:rsidRPr="007F79C3">
        <w:rPr>
          <w:rFonts w:ascii="Times New Roman" w:hAnsi="Times New Roman" w:cs="Times New Roman"/>
          <w:sz w:val="24"/>
          <w:szCs w:val="24"/>
        </w:rPr>
        <w:t xml:space="preserve">Rs. </w:t>
      </w:r>
      <w:r w:rsidR="0053727D">
        <w:rPr>
          <w:rFonts w:ascii="Times New Roman" w:hAnsi="Times New Roman" w:cs="Times New Roman"/>
          <w:sz w:val="24"/>
          <w:szCs w:val="24"/>
        </w:rPr>
        <w:t>26,17</w:t>
      </w:r>
      <w:r w:rsidR="005A7C3B">
        <w:rPr>
          <w:rFonts w:ascii="Times New Roman" w:hAnsi="Times New Roman" w:cs="Times New Roman"/>
          <w:sz w:val="24"/>
          <w:szCs w:val="24"/>
        </w:rPr>
        <w:t>,600</w:t>
      </w:r>
    </w:p>
    <w:p w14:paraId="31296C86" w14:textId="77777777" w:rsidR="00F27984" w:rsidRPr="007F79C3" w:rsidRDefault="00F27984" w:rsidP="007F79C3">
      <w:pPr>
        <w:pStyle w:val="NoSpacing"/>
        <w:jc w:val="left"/>
        <w:rPr>
          <w:rFonts w:ascii="Times New Roman" w:hAnsi="Times New Roman" w:cs="Times New Roman"/>
          <w:sz w:val="24"/>
          <w:szCs w:val="24"/>
        </w:rPr>
      </w:pPr>
    </w:p>
    <w:p w14:paraId="782B5F96" w14:textId="03B5786D" w:rsidR="0002481B" w:rsidRPr="00EF5177" w:rsidRDefault="0085176C" w:rsidP="00EF5177">
      <w:pPr>
        <w:tabs>
          <w:tab w:val="left" w:pos="277"/>
          <w:tab w:val="left" w:pos="2160"/>
          <w:tab w:val="left" w:pos="2790"/>
          <w:tab w:val="left" w:pos="4500"/>
          <w:tab w:val="center" w:pos="4680"/>
        </w:tabs>
        <w:jc w:val="left"/>
        <w:rPr>
          <w:rFonts w:ascii="Times New Roman" w:hAnsi="Times New Roman" w:cs="Times New Roman"/>
          <w:sz w:val="24"/>
          <w:szCs w:val="24"/>
        </w:rPr>
      </w:pPr>
      <w:r w:rsidRPr="007F79C3">
        <w:rPr>
          <w:rFonts w:ascii="Times New Roman" w:hAnsi="Times New Roman" w:cs="Times New Roman"/>
          <w:b/>
          <w:sz w:val="24"/>
          <w:szCs w:val="24"/>
        </w:rPr>
        <w:t xml:space="preserve">Justification           </w:t>
      </w:r>
      <w:r w:rsidR="007F79C3">
        <w:rPr>
          <w:rFonts w:ascii="Times New Roman" w:hAnsi="Times New Roman" w:cs="Times New Roman"/>
          <w:b/>
          <w:sz w:val="24"/>
          <w:szCs w:val="24"/>
        </w:rPr>
        <w:tab/>
      </w:r>
      <w:r w:rsidRPr="007F79C3">
        <w:rPr>
          <w:rFonts w:ascii="Times New Roman" w:hAnsi="Times New Roman" w:cs="Times New Roman"/>
          <w:b/>
          <w:sz w:val="24"/>
          <w:szCs w:val="24"/>
        </w:rPr>
        <w:t>:</w:t>
      </w:r>
      <w:r>
        <w:rPr>
          <w:rFonts w:ascii="Times New Roman" w:hAnsi="Times New Roman" w:cs="Times New Roman"/>
          <w:b/>
          <w:sz w:val="26"/>
          <w:szCs w:val="26"/>
        </w:rPr>
        <w:t xml:space="preserve"> </w:t>
      </w:r>
      <w:r>
        <w:rPr>
          <w:rFonts w:ascii="Times New Roman" w:hAnsi="Times New Roman" w:cs="Times New Roman"/>
          <w:sz w:val="24"/>
          <w:szCs w:val="24"/>
        </w:rPr>
        <w:t>The proposed amount is to meet the required fund for expenditure of Call Centre (National Ambulance Service, Covid-19 state Helpline and Early Child Development.) at state</w:t>
      </w:r>
      <w:r w:rsidR="00C41FBC">
        <w:rPr>
          <w:rFonts w:ascii="Times New Roman" w:hAnsi="Times New Roman" w:cs="Times New Roman"/>
          <w:sz w:val="24"/>
          <w:szCs w:val="24"/>
        </w:rPr>
        <w:t xml:space="preserve"> level for maintenance of </w:t>
      </w:r>
      <w:proofErr w:type="spellStart"/>
      <w:r w:rsidR="00C41FBC">
        <w:rPr>
          <w:rFonts w:ascii="Times New Roman" w:hAnsi="Times New Roman" w:cs="Times New Roman"/>
          <w:sz w:val="24"/>
          <w:szCs w:val="24"/>
        </w:rPr>
        <w:t>equip</w:t>
      </w:r>
      <w:r>
        <w:rPr>
          <w:rFonts w:ascii="Times New Roman" w:hAnsi="Times New Roman" w:cs="Times New Roman"/>
          <w:sz w:val="24"/>
          <w:szCs w:val="24"/>
        </w:rPr>
        <w:t>ments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furnitures</w:t>
      </w:r>
      <w:proofErr w:type="spellEnd"/>
      <w:r>
        <w:rPr>
          <w:rFonts w:ascii="Times New Roman" w:hAnsi="Times New Roman" w:cs="Times New Roman"/>
          <w:sz w:val="24"/>
          <w:szCs w:val="24"/>
        </w:rPr>
        <w:t xml:space="preserve">, office stationeries etc., who look after the proper functioning of the </w:t>
      </w:r>
      <w:proofErr w:type="spellStart"/>
      <w:r>
        <w:rPr>
          <w:rFonts w:ascii="Times New Roman" w:hAnsi="Times New Roman" w:cs="Times New Roman"/>
          <w:sz w:val="24"/>
          <w:szCs w:val="24"/>
        </w:rPr>
        <w:t>programmes</w:t>
      </w:r>
      <w:proofErr w:type="spellEnd"/>
      <w:r>
        <w:rPr>
          <w:rFonts w:ascii="Times New Roman" w:hAnsi="Times New Roman" w:cs="Times New Roman"/>
          <w:sz w:val="24"/>
          <w:szCs w:val="24"/>
        </w:rPr>
        <w:t xml:space="preserve"> handled by the Call Centre for 24X7 </w:t>
      </w:r>
      <w:proofErr w:type="spellStart"/>
      <w:r>
        <w:rPr>
          <w:rFonts w:ascii="Times New Roman" w:hAnsi="Times New Roman" w:cs="Times New Roman"/>
          <w:sz w:val="24"/>
          <w:szCs w:val="24"/>
        </w:rPr>
        <w:t>co-ordinating</w:t>
      </w:r>
      <w:proofErr w:type="spellEnd"/>
      <w:r>
        <w:rPr>
          <w:rFonts w:ascii="Times New Roman" w:hAnsi="Times New Roman" w:cs="Times New Roman"/>
          <w:sz w:val="24"/>
          <w:szCs w:val="24"/>
        </w:rPr>
        <w:t xml:space="preserve"> with all districts including responding to calls, </w:t>
      </w:r>
      <w:proofErr w:type="spellStart"/>
      <w:r>
        <w:rPr>
          <w:rFonts w:ascii="Times New Roman" w:hAnsi="Times New Roman" w:cs="Times New Roman"/>
          <w:sz w:val="24"/>
          <w:szCs w:val="24"/>
        </w:rPr>
        <w:t>detailment</w:t>
      </w:r>
      <w:proofErr w:type="spellEnd"/>
      <w:r>
        <w:rPr>
          <w:rFonts w:ascii="Times New Roman" w:hAnsi="Times New Roman" w:cs="Times New Roman"/>
          <w:sz w:val="24"/>
          <w:szCs w:val="24"/>
        </w:rPr>
        <w:t xml:space="preserve"> of NAS Ambulance Vehicles, data managements and performing official works</w:t>
      </w:r>
    </w:p>
    <w:p w14:paraId="32FEFB4C" w14:textId="77777777" w:rsidR="00DD0EFA" w:rsidRPr="004E29CC" w:rsidRDefault="00DD0EFA" w:rsidP="0002481B">
      <w:pPr>
        <w:tabs>
          <w:tab w:val="left" w:pos="277"/>
          <w:tab w:val="left" w:pos="2790"/>
          <w:tab w:val="left" w:pos="4500"/>
          <w:tab w:val="center" w:pos="4680"/>
        </w:tabs>
        <w:jc w:val="both"/>
        <w:rPr>
          <w:rFonts w:ascii="Rupee Foradian" w:hAnsi="Rupee Foradian" w:cs="Times New Roman"/>
          <w:b/>
          <w:sz w:val="24"/>
          <w:szCs w:val="24"/>
        </w:rPr>
      </w:pPr>
    </w:p>
    <w:p w14:paraId="7AFB6B8C" w14:textId="77777777" w:rsidR="009C1205" w:rsidRPr="004E29CC" w:rsidRDefault="0002481B" w:rsidP="0002481B">
      <w:pPr>
        <w:tabs>
          <w:tab w:val="left" w:pos="277"/>
          <w:tab w:val="left" w:pos="2790"/>
          <w:tab w:val="left" w:pos="4500"/>
          <w:tab w:val="center" w:pos="4680"/>
        </w:tabs>
        <w:rPr>
          <w:rFonts w:ascii="Times New Roman" w:hAnsi="Times New Roman" w:cs="Times New Roman"/>
          <w:b/>
          <w:sz w:val="24"/>
          <w:szCs w:val="24"/>
        </w:rPr>
      </w:pPr>
      <w:r w:rsidRPr="004E29CC">
        <w:rPr>
          <w:rFonts w:ascii="Times New Roman" w:hAnsi="Times New Roman" w:cs="Times New Roman"/>
          <w:b/>
          <w:sz w:val="24"/>
          <w:szCs w:val="24"/>
        </w:rPr>
        <w:t>Proposal for Maintenance of Call Centre for FY 2021-22</w:t>
      </w:r>
    </w:p>
    <w:tbl>
      <w:tblPr>
        <w:tblStyle w:val="TableGrid"/>
        <w:tblW w:w="5000" w:type="pct"/>
        <w:tblLook w:val="04A0" w:firstRow="1" w:lastRow="0" w:firstColumn="1" w:lastColumn="0" w:noHBand="0" w:noVBand="1"/>
      </w:tblPr>
      <w:tblGrid>
        <w:gridCol w:w="603"/>
        <w:gridCol w:w="1005"/>
        <w:gridCol w:w="2254"/>
        <w:gridCol w:w="679"/>
        <w:gridCol w:w="1176"/>
        <w:gridCol w:w="4849"/>
      </w:tblGrid>
      <w:tr w:rsidR="0002481B" w:rsidRPr="004E29CC" w14:paraId="50F8E9BB" w14:textId="77777777" w:rsidTr="006000F2">
        <w:trPr>
          <w:trHeight w:val="548"/>
        </w:trPr>
        <w:tc>
          <w:tcPr>
            <w:tcW w:w="286" w:type="pct"/>
          </w:tcPr>
          <w:p w14:paraId="1A59CB01" w14:textId="77777777" w:rsidR="0002481B" w:rsidRPr="004E29CC" w:rsidRDefault="0002481B" w:rsidP="0002481B">
            <w:pPr>
              <w:tabs>
                <w:tab w:val="left" w:pos="277"/>
                <w:tab w:val="left" w:pos="2790"/>
                <w:tab w:val="left" w:pos="4500"/>
                <w:tab w:val="center" w:pos="4680"/>
              </w:tabs>
              <w:rPr>
                <w:rFonts w:ascii="Times New Roman" w:hAnsi="Times New Roman" w:cs="Times New Roman"/>
                <w:b/>
                <w:sz w:val="24"/>
                <w:szCs w:val="24"/>
              </w:rPr>
            </w:pPr>
            <w:r w:rsidRPr="004E29CC">
              <w:rPr>
                <w:rFonts w:ascii="Times New Roman" w:hAnsi="Times New Roman" w:cs="Times New Roman"/>
                <w:b/>
                <w:sz w:val="24"/>
                <w:szCs w:val="24"/>
              </w:rPr>
              <w:t>Sl. No.</w:t>
            </w:r>
          </w:p>
        </w:tc>
        <w:tc>
          <w:tcPr>
            <w:tcW w:w="476" w:type="pct"/>
          </w:tcPr>
          <w:p w14:paraId="01CDA3A2" w14:textId="77777777" w:rsidR="0002481B" w:rsidRPr="004E29CC" w:rsidRDefault="0002481B" w:rsidP="0002481B">
            <w:pPr>
              <w:tabs>
                <w:tab w:val="left" w:pos="277"/>
                <w:tab w:val="left" w:pos="2790"/>
                <w:tab w:val="left" w:pos="4500"/>
                <w:tab w:val="center" w:pos="4680"/>
              </w:tabs>
              <w:rPr>
                <w:rFonts w:ascii="Times New Roman" w:hAnsi="Times New Roman" w:cs="Times New Roman"/>
                <w:b/>
                <w:sz w:val="24"/>
                <w:szCs w:val="24"/>
              </w:rPr>
            </w:pPr>
            <w:r w:rsidRPr="004E29CC">
              <w:rPr>
                <w:rFonts w:ascii="Times New Roman" w:hAnsi="Times New Roman" w:cs="Times New Roman"/>
                <w:b/>
                <w:sz w:val="24"/>
                <w:szCs w:val="24"/>
              </w:rPr>
              <w:t>FMR</w:t>
            </w:r>
          </w:p>
          <w:p w14:paraId="490B2F27" w14:textId="77777777" w:rsidR="0002481B" w:rsidRPr="004E29CC" w:rsidRDefault="0002481B" w:rsidP="0002481B">
            <w:pPr>
              <w:rPr>
                <w:rFonts w:ascii="Times New Roman" w:hAnsi="Times New Roman" w:cs="Times New Roman"/>
                <w:b/>
                <w:sz w:val="24"/>
                <w:szCs w:val="24"/>
              </w:rPr>
            </w:pPr>
          </w:p>
        </w:tc>
        <w:tc>
          <w:tcPr>
            <w:tcW w:w="1067" w:type="pct"/>
          </w:tcPr>
          <w:p w14:paraId="4D1CD8F1" w14:textId="77777777" w:rsidR="0002481B" w:rsidRPr="004E29CC" w:rsidRDefault="0002481B" w:rsidP="0002481B">
            <w:pPr>
              <w:tabs>
                <w:tab w:val="left" w:pos="277"/>
                <w:tab w:val="left" w:pos="2790"/>
                <w:tab w:val="left" w:pos="4500"/>
                <w:tab w:val="center" w:pos="4680"/>
              </w:tabs>
              <w:rPr>
                <w:rFonts w:ascii="Times New Roman" w:hAnsi="Times New Roman" w:cs="Times New Roman"/>
                <w:b/>
                <w:sz w:val="24"/>
                <w:szCs w:val="24"/>
              </w:rPr>
            </w:pPr>
            <w:r w:rsidRPr="004E29CC">
              <w:rPr>
                <w:rFonts w:ascii="Times New Roman" w:hAnsi="Times New Roman" w:cs="Times New Roman"/>
                <w:b/>
                <w:sz w:val="24"/>
                <w:szCs w:val="24"/>
              </w:rPr>
              <w:t>Particulars</w:t>
            </w:r>
          </w:p>
        </w:tc>
        <w:tc>
          <w:tcPr>
            <w:tcW w:w="322" w:type="pct"/>
          </w:tcPr>
          <w:p w14:paraId="66BB6400" w14:textId="77777777" w:rsidR="0002481B" w:rsidRPr="004E29CC" w:rsidRDefault="0002481B" w:rsidP="0002481B">
            <w:pPr>
              <w:tabs>
                <w:tab w:val="left" w:pos="277"/>
                <w:tab w:val="left" w:pos="2790"/>
                <w:tab w:val="left" w:pos="4500"/>
                <w:tab w:val="center" w:pos="4680"/>
              </w:tabs>
              <w:rPr>
                <w:rFonts w:ascii="Times New Roman" w:hAnsi="Times New Roman" w:cs="Times New Roman"/>
                <w:b/>
                <w:sz w:val="24"/>
                <w:szCs w:val="24"/>
              </w:rPr>
            </w:pPr>
            <w:r w:rsidRPr="004E29CC">
              <w:rPr>
                <w:rFonts w:ascii="Times New Roman" w:hAnsi="Times New Roman" w:cs="Times New Roman"/>
                <w:b/>
                <w:sz w:val="24"/>
                <w:szCs w:val="24"/>
              </w:rPr>
              <w:t>Unit</w:t>
            </w:r>
          </w:p>
        </w:tc>
        <w:tc>
          <w:tcPr>
            <w:tcW w:w="554" w:type="pct"/>
          </w:tcPr>
          <w:p w14:paraId="3DF834A8" w14:textId="77777777" w:rsidR="0002481B" w:rsidRPr="004E29CC" w:rsidRDefault="0002481B" w:rsidP="0002481B">
            <w:pPr>
              <w:tabs>
                <w:tab w:val="left" w:pos="277"/>
                <w:tab w:val="left" w:pos="2790"/>
                <w:tab w:val="left" w:pos="4500"/>
                <w:tab w:val="center" w:pos="4680"/>
              </w:tabs>
              <w:rPr>
                <w:rFonts w:ascii="Times New Roman" w:hAnsi="Times New Roman" w:cs="Times New Roman"/>
                <w:b/>
                <w:sz w:val="24"/>
                <w:szCs w:val="24"/>
              </w:rPr>
            </w:pPr>
            <w:r w:rsidRPr="004E29CC">
              <w:rPr>
                <w:rFonts w:ascii="Times New Roman" w:hAnsi="Times New Roman" w:cs="Times New Roman"/>
                <w:b/>
                <w:sz w:val="24"/>
                <w:szCs w:val="24"/>
              </w:rPr>
              <w:t>Proposal</w:t>
            </w:r>
          </w:p>
        </w:tc>
        <w:tc>
          <w:tcPr>
            <w:tcW w:w="2295" w:type="pct"/>
          </w:tcPr>
          <w:p w14:paraId="7608F701" w14:textId="77777777" w:rsidR="0002481B" w:rsidRPr="004E29CC" w:rsidRDefault="0002481B" w:rsidP="0002481B">
            <w:pPr>
              <w:tabs>
                <w:tab w:val="left" w:pos="277"/>
                <w:tab w:val="left" w:pos="2790"/>
                <w:tab w:val="left" w:pos="4500"/>
                <w:tab w:val="center" w:pos="4680"/>
              </w:tabs>
              <w:rPr>
                <w:rFonts w:ascii="Times New Roman" w:hAnsi="Times New Roman" w:cs="Times New Roman"/>
                <w:b/>
                <w:sz w:val="24"/>
                <w:szCs w:val="24"/>
              </w:rPr>
            </w:pPr>
            <w:r w:rsidRPr="004E29CC">
              <w:rPr>
                <w:rFonts w:ascii="Times New Roman" w:hAnsi="Times New Roman" w:cs="Times New Roman"/>
                <w:b/>
                <w:sz w:val="24"/>
                <w:szCs w:val="24"/>
              </w:rPr>
              <w:t>Remarks</w:t>
            </w:r>
          </w:p>
        </w:tc>
      </w:tr>
      <w:tr w:rsidR="0002481B" w:rsidRPr="004E29CC" w14:paraId="4A44B69D" w14:textId="77777777" w:rsidTr="006000F2">
        <w:tc>
          <w:tcPr>
            <w:tcW w:w="286" w:type="pct"/>
          </w:tcPr>
          <w:p w14:paraId="782B9B3F" w14:textId="77777777" w:rsidR="0002481B" w:rsidRPr="004E29CC" w:rsidRDefault="0002481B" w:rsidP="0002481B">
            <w:pPr>
              <w:tabs>
                <w:tab w:val="left" w:pos="277"/>
                <w:tab w:val="left" w:pos="2790"/>
                <w:tab w:val="left" w:pos="4500"/>
                <w:tab w:val="center" w:pos="4680"/>
              </w:tabs>
              <w:rPr>
                <w:rFonts w:ascii="Times New Roman" w:hAnsi="Times New Roman" w:cs="Times New Roman"/>
                <w:sz w:val="24"/>
                <w:szCs w:val="24"/>
              </w:rPr>
            </w:pPr>
            <w:r w:rsidRPr="004E29CC">
              <w:rPr>
                <w:rFonts w:ascii="Times New Roman" w:hAnsi="Times New Roman" w:cs="Times New Roman"/>
                <w:sz w:val="24"/>
                <w:szCs w:val="24"/>
              </w:rPr>
              <w:t>1.</w:t>
            </w:r>
          </w:p>
        </w:tc>
        <w:tc>
          <w:tcPr>
            <w:tcW w:w="476" w:type="pct"/>
            <w:vMerge w:val="restart"/>
          </w:tcPr>
          <w:p w14:paraId="3BEFCACE" w14:textId="77777777" w:rsidR="0002481B" w:rsidRPr="004E29CC" w:rsidRDefault="0002481B" w:rsidP="0002481B">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7.4.2.1</w:t>
            </w:r>
          </w:p>
          <w:p w14:paraId="794411AE"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c>
          <w:tcPr>
            <w:tcW w:w="1067" w:type="pct"/>
          </w:tcPr>
          <w:p w14:paraId="4367400A"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OPEX (Call Centre Maintenance)</w:t>
            </w:r>
          </w:p>
        </w:tc>
        <w:tc>
          <w:tcPr>
            <w:tcW w:w="322" w:type="pct"/>
          </w:tcPr>
          <w:p w14:paraId="6B1094F9"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c>
          <w:tcPr>
            <w:tcW w:w="554" w:type="pct"/>
          </w:tcPr>
          <w:p w14:paraId="76301063" w14:textId="77777777" w:rsidR="0002481B" w:rsidRPr="004E29CC" w:rsidRDefault="0002481B" w:rsidP="0002481B">
            <w:pPr>
              <w:tabs>
                <w:tab w:val="left" w:pos="277"/>
                <w:tab w:val="left" w:pos="2790"/>
                <w:tab w:val="left" w:pos="4500"/>
                <w:tab w:val="center" w:pos="4680"/>
              </w:tabs>
              <w:jc w:val="both"/>
              <w:rPr>
                <w:rFonts w:ascii="Times New Roman" w:hAnsi="Times New Roman" w:cs="Times New Roman"/>
                <w:sz w:val="24"/>
                <w:szCs w:val="24"/>
              </w:rPr>
            </w:pPr>
          </w:p>
        </w:tc>
        <w:tc>
          <w:tcPr>
            <w:tcW w:w="2295" w:type="pct"/>
          </w:tcPr>
          <w:p w14:paraId="2CF19097"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r>
      <w:tr w:rsidR="0002481B" w:rsidRPr="004E29CC" w14:paraId="60FF1E81" w14:textId="77777777" w:rsidTr="006000F2">
        <w:tc>
          <w:tcPr>
            <w:tcW w:w="286" w:type="pct"/>
          </w:tcPr>
          <w:p w14:paraId="491E82FF" w14:textId="77777777" w:rsidR="0002481B" w:rsidRPr="004E29CC" w:rsidRDefault="0002481B" w:rsidP="0002481B">
            <w:pPr>
              <w:tabs>
                <w:tab w:val="left" w:pos="277"/>
                <w:tab w:val="left" w:pos="2790"/>
                <w:tab w:val="left" w:pos="4500"/>
                <w:tab w:val="center" w:pos="4680"/>
              </w:tabs>
              <w:rPr>
                <w:rFonts w:ascii="Times New Roman" w:hAnsi="Times New Roman" w:cs="Times New Roman"/>
                <w:sz w:val="24"/>
                <w:szCs w:val="24"/>
              </w:rPr>
            </w:pPr>
            <w:r w:rsidRPr="004E29CC">
              <w:rPr>
                <w:rFonts w:ascii="Times New Roman" w:hAnsi="Times New Roman" w:cs="Times New Roman"/>
                <w:sz w:val="24"/>
                <w:szCs w:val="24"/>
              </w:rPr>
              <w:t>a.</w:t>
            </w:r>
          </w:p>
        </w:tc>
        <w:tc>
          <w:tcPr>
            <w:tcW w:w="476" w:type="pct"/>
            <w:vMerge/>
          </w:tcPr>
          <w:p w14:paraId="329441EF"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c>
          <w:tcPr>
            <w:tcW w:w="1067" w:type="pct"/>
          </w:tcPr>
          <w:p w14:paraId="7CB24ABB"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Maintenance</w:t>
            </w:r>
          </w:p>
        </w:tc>
        <w:tc>
          <w:tcPr>
            <w:tcW w:w="322" w:type="pct"/>
          </w:tcPr>
          <w:p w14:paraId="5EE9F120"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c>
          <w:tcPr>
            <w:tcW w:w="554" w:type="pct"/>
          </w:tcPr>
          <w:p w14:paraId="4FD448F1" w14:textId="77777777" w:rsidR="0002481B" w:rsidRPr="004E29CC" w:rsidRDefault="00C45292" w:rsidP="0002481B">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4,68</w:t>
            </w:r>
            <w:r w:rsidR="0002481B" w:rsidRPr="004E29CC">
              <w:rPr>
                <w:rFonts w:ascii="Times New Roman" w:hAnsi="Times New Roman" w:cs="Times New Roman"/>
                <w:sz w:val="24"/>
                <w:szCs w:val="24"/>
              </w:rPr>
              <w:t>,000.</w:t>
            </w:r>
          </w:p>
        </w:tc>
        <w:tc>
          <w:tcPr>
            <w:tcW w:w="2295" w:type="pct"/>
          </w:tcPr>
          <w:p w14:paraId="1DFF2A1B"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Maintenance include</w:t>
            </w:r>
            <w:r w:rsidR="00016CEF" w:rsidRPr="004E29CC">
              <w:rPr>
                <w:rFonts w:ascii="Times New Roman" w:hAnsi="Times New Roman" w:cs="Times New Roman"/>
                <w:sz w:val="24"/>
                <w:szCs w:val="24"/>
              </w:rPr>
              <w:t>s</w:t>
            </w:r>
            <w:r w:rsidRPr="004E29CC">
              <w:rPr>
                <w:rFonts w:ascii="Times New Roman" w:hAnsi="Times New Roman" w:cs="Times New Roman"/>
                <w:sz w:val="24"/>
                <w:szCs w:val="24"/>
              </w:rPr>
              <w:t xml:space="preserve"> Office Stationeries, Telephone Bills, Internet Bills </w:t>
            </w:r>
            <w:r w:rsidR="00115320" w:rsidRPr="004E29CC">
              <w:rPr>
                <w:rFonts w:ascii="Times New Roman" w:hAnsi="Times New Roman" w:cs="Times New Roman"/>
                <w:sz w:val="24"/>
                <w:szCs w:val="24"/>
              </w:rPr>
              <w:t>and maintenance of office equip</w:t>
            </w:r>
            <w:r w:rsidRPr="004E29CC">
              <w:rPr>
                <w:rFonts w:ascii="Times New Roman" w:hAnsi="Times New Roman" w:cs="Times New Roman"/>
                <w:sz w:val="24"/>
                <w:szCs w:val="24"/>
              </w:rPr>
              <w:t>ments.</w:t>
            </w:r>
          </w:p>
        </w:tc>
      </w:tr>
      <w:tr w:rsidR="0002481B" w:rsidRPr="004E29CC" w14:paraId="1DE8A94C" w14:textId="77777777" w:rsidTr="006000F2">
        <w:tc>
          <w:tcPr>
            <w:tcW w:w="286" w:type="pct"/>
          </w:tcPr>
          <w:p w14:paraId="36422CC1" w14:textId="77777777" w:rsidR="0002481B" w:rsidRPr="004E29CC" w:rsidRDefault="003579E1" w:rsidP="0002481B">
            <w:pPr>
              <w:tabs>
                <w:tab w:val="left" w:pos="277"/>
                <w:tab w:val="left" w:pos="2790"/>
                <w:tab w:val="left" w:pos="4500"/>
                <w:tab w:val="center" w:pos="4680"/>
              </w:tabs>
              <w:rPr>
                <w:rFonts w:ascii="Times New Roman" w:hAnsi="Times New Roman" w:cs="Times New Roman"/>
                <w:sz w:val="24"/>
                <w:szCs w:val="24"/>
              </w:rPr>
            </w:pPr>
            <w:r w:rsidRPr="004E29CC">
              <w:rPr>
                <w:rFonts w:ascii="Times New Roman" w:hAnsi="Times New Roman" w:cs="Times New Roman"/>
                <w:sz w:val="24"/>
                <w:szCs w:val="24"/>
              </w:rPr>
              <w:t>b</w:t>
            </w:r>
            <w:r w:rsidR="0002481B" w:rsidRPr="004E29CC">
              <w:rPr>
                <w:rFonts w:ascii="Times New Roman" w:hAnsi="Times New Roman" w:cs="Times New Roman"/>
                <w:sz w:val="24"/>
                <w:szCs w:val="24"/>
              </w:rPr>
              <w:t>.</w:t>
            </w:r>
          </w:p>
        </w:tc>
        <w:tc>
          <w:tcPr>
            <w:tcW w:w="476" w:type="pct"/>
            <w:vMerge/>
          </w:tcPr>
          <w:p w14:paraId="23BBC58D"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c>
          <w:tcPr>
            <w:tcW w:w="1067" w:type="pct"/>
          </w:tcPr>
          <w:p w14:paraId="7596791A"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 xml:space="preserve">Application Software </w:t>
            </w:r>
            <w:r w:rsidR="00115320" w:rsidRPr="004E29CC">
              <w:rPr>
                <w:rFonts w:ascii="Times New Roman" w:hAnsi="Times New Roman" w:cs="Times New Roman"/>
                <w:sz w:val="24"/>
                <w:szCs w:val="24"/>
              </w:rPr>
              <w:t>for Call Centre</w:t>
            </w:r>
          </w:p>
        </w:tc>
        <w:tc>
          <w:tcPr>
            <w:tcW w:w="322" w:type="pct"/>
          </w:tcPr>
          <w:p w14:paraId="28B0D435"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1</w:t>
            </w:r>
          </w:p>
        </w:tc>
        <w:tc>
          <w:tcPr>
            <w:tcW w:w="554" w:type="pct"/>
          </w:tcPr>
          <w:p w14:paraId="22C9AF2D"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15,35,000</w:t>
            </w:r>
          </w:p>
        </w:tc>
        <w:tc>
          <w:tcPr>
            <w:tcW w:w="2295" w:type="pct"/>
          </w:tcPr>
          <w:p w14:paraId="2E52147C" w14:textId="77777777" w:rsidR="0002481B" w:rsidRPr="004E29CC" w:rsidRDefault="00115320"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 xml:space="preserve"> NAS Call Centre has started handling Covid-19 Helpline as well as Early Childhood Development</w:t>
            </w:r>
            <w:r w:rsidR="00EA0C09" w:rsidRPr="004E29CC">
              <w:rPr>
                <w:rFonts w:ascii="Times New Roman" w:hAnsi="Times New Roman" w:cs="Times New Roman"/>
                <w:sz w:val="24"/>
                <w:szCs w:val="24"/>
              </w:rPr>
              <w:t xml:space="preserve"> (ECD)</w:t>
            </w:r>
            <w:r w:rsidR="000928CB">
              <w:rPr>
                <w:rFonts w:ascii="Times New Roman" w:hAnsi="Times New Roman" w:cs="Times New Roman"/>
                <w:sz w:val="24"/>
                <w:szCs w:val="24"/>
              </w:rPr>
              <w:t xml:space="preserve">, </w:t>
            </w:r>
            <w:r w:rsidRPr="004E29CC">
              <w:rPr>
                <w:rFonts w:ascii="Times New Roman" w:hAnsi="Times New Roman" w:cs="Times New Roman"/>
                <w:sz w:val="24"/>
                <w:szCs w:val="24"/>
              </w:rPr>
              <w:t>Software Application for Call Centre is required for all data and call management.</w:t>
            </w:r>
          </w:p>
        </w:tc>
      </w:tr>
      <w:tr w:rsidR="0002481B" w:rsidRPr="004E29CC" w14:paraId="566B7F10" w14:textId="77777777" w:rsidTr="006000F2">
        <w:tc>
          <w:tcPr>
            <w:tcW w:w="286" w:type="pct"/>
          </w:tcPr>
          <w:p w14:paraId="01B390B2" w14:textId="77777777" w:rsidR="0002481B" w:rsidRPr="004E29CC" w:rsidRDefault="003579E1" w:rsidP="0002481B">
            <w:pPr>
              <w:tabs>
                <w:tab w:val="left" w:pos="277"/>
                <w:tab w:val="left" w:pos="2790"/>
                <w:tab w:val="left" w:pos="4500"/>
                <w:tab w:val="center" w:pos="4680"/>
              </w:tabs>
              <w:rPr>
                <w:rFonts w:ascii="Times New Roman" w:hAnsi="Times New Roman" w:cs="Times New Roman"/>
                <w:sz w:val="24"/>
                <w:szCs w:val="24"/>
              </w:rPr>
            </w:pPr>
            <w:r w:rsidRPr="004E29CC">
              <w:rPr>
                <w:rFonts w:ascii="Times New Roman" w:hAnsi="Times New Roman" w:cs="Times New Roman"/>
                <w:sz w:val="24"/>
                <w:szCs w:val="24"/>
              </w:rPr>
              <w:t>c</w:t>
            </w:r>
            <w:r w:rsidR="0002481B" w:rsidRPr="004E29CC">
              <w:rPr>
                <w:rFonts w:ascii="Times New Roman" w:hAnsi="Times New Roman" w:cs="Times New Roman"/>
                <w:sz w:val="24"/>
                <w:szCs w:val="24"/>
              </w:rPr>
              <w:t>.</w:t>
            </w:r>
          </w:p>
        </w:tc>
        <w:tc>
          <w:tcPr>
            <w:tcW w:w="476" w:type="pct"/>
            <w:vMerge/>
          </w:tcPr>
          <w:p w14:paraId="60C2A619"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c>
          <w:tcPr>
            <w:tcW w:w="1067" w:type="pct"/>
          </w:tcPr>
          <w:p w14:paraId="266AF815"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Cab Transportation</w:t>
            </w:r>
          </w:p>
        </w:tc>
        <w:tc>
          <w:tcPr>
            <w:tcW w:w="322" w:type="pct"/>
          </w:tcPr>
          <w:p w14:paraId="70BC16CA"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c>
          <w:tcPr>
            <w:tcW w:w="554" w:type="pct"/>
          </w:tcPr>
          <w:p w14:paraId="7AC3496D" w14:textId="77777777" w:rsidR="0002481B" w:rsidRPr="004E29CC" w:rsidRDefault="003579E1"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6,0</w:t>
            </w:r>
            <w:r w:rsidR="0002481B" w:rsidRPr="004E29CC">
              <w:rPr>
                <w:rFonts w:ascii="Times New Roman" w:hAnsi="Times New Roman" w:cs="Times New Roman"/>
                <w:sz w:val="24"/>
                <w:szCs w:val="24"/>
              </w:rPr>
              <w:t>0,000</w:t>
            </w:r>
          </w:p>
        </w:tc>
        <w:tc>
          <w:tcPr>
            <w:tcW w:w="2295" w:type="pct"/>
          </w:tcPr>
          <w:p w14:paraId="30E4D927" w14:textId="77777777" w:rsidR="0002481B" w:rsidRPr="004E29CC" w:rsidRDefault="00DC73FA" w:rsidP="003579E1">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Call C</w:t>
            </w:r>
            <w:r w:rsidR="0002481B" w:rsidRPr="004E29CC">
              <w:rPr>
                <w:rFonts w:ascii="Times New Roman" w:hAnsi="Times New Roman" w:cs="Times New Roman"/>
                <w:sz w:val="24"/>
                <w:szCs w:val="24"/>
              </w:rPr>
              <w:t>entre functions in different shifts for 24 hrs</w:t>
            </w:r>
            <w:r w:rsidR="00016CEF" w:rsidRPr="004E29CC">
              <w:rPr>
                <w:rFonts w:ascii="Times New Roman" w:hAnsi="Times New Roman" w:cs="Times New Roman"/>
                <w:sz w:val="24"/>
                <w:szCs w:val="24"/>
              </w:rPr>
              <w:t>, 7</w:t>
            </w:r>
            <w:r w:rsidR="003948E2" w:rsidRPr="004E29CC">
              <w:rPr>
                <w:rFonts w:ascii="Times New Roman" w:hAnsi="Times New Roman" w:cs="Times New Roman"/>
                <w:sz w:val="24"/>
                <w:szCs w:val="24"/>
              </w:rPr>
              <w:t xml:space="preserve"> days a week</w:t>
            </w:r>
            <w:r w:rsidR="00016CEF" w:rsidRPr="004E29CC">
              <w:rPr>
                <w:rFonts w:ascii="Times New Roman" w:hAnsi="Times New Roman" w:cs="Times New Roman"/>
                <w:sz w:val="24"/>
                <w:szCs w:val="24"/>
              </w:rPr>
              <w:t>,</w:t>
            </w:r>
            <w:r w:rsidR="0002481B" w:rsidRPr="004E29CC">
              <w:rPr>
                <w:rFonts w:ascii="Times New Roman" w:hAnsi="Times New Roman" w:cs="Times New Roman"/>
                <w:sz w:val="24"/>
                <w:szCs w:val="24"/>
              </w:rPr>
              <w:t xml:space="preserve"> cab transportation is a basic requirement</w:t>
            </w:r>
            <w:r w:rsidR="00C45292" w:rsidRPr="004E29CC">
              <w:rPr>
                <w:rFonts w:ascii="Times New Roman" w:hAnsi="Times New Roman" w:cs="Times New Roman"/>
                <w:sz w:val="24"/>
                <w:szCs w:val="24"/>
              </w:rPr>
              <w:t>.</w:t>
            </w:r>
            <w:r w:rsidR="003948E2" w:rsidRPr="004E29CC">
              <w:rPr>
                <w:rFonts w:ascii="Times New Roman" w:hAnsi="Times New Roman" w:cs="Times New Roman"/>
                <w:sz w:val="24"/>
                <w:szCs w:val="24"/>
              </w:rPr>
              <w:t xml:space="preserve"> Rental cab charge</w:t>
            </w:r>
            <w:r w:rsidRPr="004E29CC">
              <w:rPr>
                <w:rFonts w:ascii="Times New Roman" w:hAnsi="Times New Roman" w:cs="Times New Roman"/>
                <w:sz w:val="24"/>
                <w:szCs w:val="24"/>
              </w:rPr>
              <w:t xml:space="preserve"> is</w:t>
            </w:r>
            <w:r w:rsidR="003948E2" w:rsidRPr="004E29CC">
              <w:rPr>
                <w:rFonts w:ascii="Times New Roman" w:hAnsi="Times New Roman" w:cs="Times New Roman"/>
                <w:sz w:val="24"/>
                <w:szCs w:val="24"/>
              </w:rPr>
              <w:t xml:space="preserve"> </w:t>
            </w:r>
            <w:r w:rsidR="003579E1" w:rsidRPr="004E29CC">
              <w:rPr>
                <w:rFonts w:ascii="Times New Roman" w:hAnsi="Times New Roman" w:cs="Times New Roman"/>
                <w:sz w:val="24"/>
                <w:szCs w:val="24"/>
              </w:rPr>
              <w:t>@</w:t>
            </w:r>
            <w:r w:rsidR="003948E2" w:rsidRPr="004E29CC">
              <w:rPr>
                <w:rFonts w:ascii="Times New Roman" w:hAnsi="Times New Roman" w:cs="Times New Roman"/>
                <w:sz w:val="24"/>
                <w:szCs w:val="24"/>
              </w:rPr>
              <w:t xml:space="preserve"> </w:t>
            </w:r>
            <w:r w:rsidR="00016CEF" w:rsidRPr="004E29CC">
              <w:rPr>
                <w:rFonts w:ascii="Times New Roman" w:hAnsi="Times New Roman" w:cs="Times New Roman"/>
                <w:sz w:val="24"/>
                <w:szCs w:val="24"/>
              </w:rPr>
              <w:t>Rs 50,000</w:t>
            </w:r>
            <w:r w:rsidR="009C7908" w:rsidRPr="004E29CC">
              <w:rPr>
                <w:rFonts w:ascii="Times New Roman" w:hAnsi="Times New Roman" w:cs="Times New Roman"/>
                <w:sz w:val="24"/>
                <w:szCs w:val="24"/>
              </w:rPr>
              <w:t xml:space="preserve"> per </w:t>
            </w:r>
            <w:r w:rsidRPr="004E29CC">
              <w:rPr>
                <w:rFonts w:ascii="Times New Roman" w:hAnsi="Times New Roman" w:cs="Times New Roman"/>
                <w:sz w:val="24"/>
                <w:szCs w:val="24"/>
              </w:rPr>
              <w:t>month. As Call centre employees work 24 hours in 3 shifts they face a number of problems regarding conveyance. Since some of the female employees do not own vehicles it is very difficult for them to reach the office. It is also unsafe and expensive for them to commute especially at night amid the lockdown.</w:t>
            </w:r>
          </w:p>
        </w:tc>
      </w:tr>
      <w:tr w:rsidR="0002481B" w:rsidRPr="004E29CC" w14:paraId="61357904" w14:textId="77777777" w:rsidTr="006000F2">
        <w:tc>
          <w:tcPr>
            <w:tcW w:w="286" w:type="pct"/>
          </w:tcPr>
          <w:p w14:paraId="74F6771B" w14:textId="77777777" w:rsidR="0002481B" w:rsidRPr="004E29CC" w:rsidRDefault="003579E1" w:rsidP="0002481B">
            <w:pPr>
              <w:tabs>
                <w:tab w:val="left" w:pos="277"/>
                <w:tab w:val="left" w:pos="2790"/>
                <w:tab w:val="left" w:pos="4500"/>
                <w:tab w:val="center" w:pos="4680"/>
              </w:tabs>
              <w:rPr>
                <w:rFonts w:ascii="Times New Roman" w:hAnsi="Times New Roman" w:cs="Times New Roman"/>
                <w:sz w:val="24"/>
                <w:szCs w:val="24"/>
              </w:rPr>
            </w:pPr>
            <w:r w:rsidRPr="004E29CC">
              <w:rPr>
                <w:rFonts w:ascii="Times New Roman" w:hAnsi="Times New Roman" w:cs="Times New Roman"/>
                <w:sz w:val="24"/>
                <w:szCs w:val="24"/>
              </w:rPr>
              <w:t>d</w:t>
            </w:r>
            <w:r w:rsidR="0002481B" w:rsidRPr="004E29CC">
              <w:rPr>
                <w:rFonts w:ascii="Times New Roman" w:hAnsi="Times New Roman" w:cs="Times New Roman"/>
                <w:sz w:val="24"/>
                <w:szCs w:val="24"/>
              </w:rPr>
              <w:t>.</w:t>
            </w:r>
          </w:p>
        </w:tc>
        <w:tc>
          <w:tcPr>
            <w:tcW w:w="476" w:type="pct"/>
            <w:vMerge/>
          </w:tcPr>
          <w:p w14:paraId="2E442F09"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c>
          <w:tcPr>
            <w:tcW w:w="1067" w:type="pct"/>
          </w:tcPr>
          <w:p w14:paraId="08CD3939"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Landline Connection</w:t>
            </w:r>
          </w:p>
          <w:p w14:paraId="44190816"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(Fiber Optic)</w:t>
            </w:r>
          </w:p>
        </w:tc>
        <w:tc>
          <w:tcPr>
            <w:tcW w:w="322" w:type="pct"/>
          </w:tcPr>
          <w:p w14:paraId="0F581FAB"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2</w:t>
            </w:r>
          </w:p>
        </w:tc>
        <w:tc>
          <w:tcPr>
            <w:tcW w:w="554" w:type="pct"/>
          </w:tcPr>
          <w:p w14:paraId="42C39745"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2,600</w:t>
            </w:r>
          </w:p>
        </w:tc>
        <w:tc>
          <w:tcPr>
            <w:tcW w:w="2295" w:type="pct"/>
          </w:tcPr>
          <w:p w14:paraId="648F1C17" w14:textId="77777777" w:rsidR="0002481B" w:rsidRPr="004E29CC" w:rsidRDefault="00DB36B6"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 xml:space="preserve">Two Landline </w:t>
            </w:r>
            <w:r w:rsidR="00016CEF" w:rsidRPr="004E29CC">
              <w:rPr>
                <w:rFonts w:ascii="Times New Roman" w:hAnsi="Times New Roman" w:cs="Times New Roman"/>
                <w:sz w:val="24"/>
                <w:szCs w:val="24"/>
              </w:rPr>
              <w:t>connections</w:t>
            </w:r>
            <w:r w:rsidRPr="004E29CC">
              <w:rPr>
                <w:rFonts w:ascii="Times New Roman" w:hAnsi="Times New Roman" w:cs="Times New Roman"/>
                <w:sz w:val="24"/>
                <w:szCs w:val="24"/>
              </w:rPr>
              <w:t xml:space="preserve"> with Fiber Optic for PRI Trunk Connection is required for smooth distribution of calls for both Covid Helpline and E</w:t>
            </w:r>
            <w:r w:rsidR="00016CEF" w:rsidRPr="004E29CC">
              <w:rPr>
                <w:rFonts w:ascii="Times New Roman" w:hAnsi="Times New Roman" w:cs="Times New Roman"/>
                <w:sz w:val="24"/>
                <w:szCs w:val="24"/>
              </w:rPr>
              <w:t>CD (Early Childhood Development).</w:t>
            </w:r>
            <w:r w:rsidR="0053727D" w:rsidRPr="004E29CC">
              <w:rPr>
                <w:rFonts w:ascii="Times New Roman" w:hAnsi="Times New Roman" w:cs="Times New Roman"/>
                <w:sz w:val="24"/>
                <w:szCs w:val="24"/>
              </w:rPr>
              <w:t xml:space="preserve"> Cost for one Fiber Optic telephone connection @1300.</w:t>
            </w:r>
          </w:p>
        </w:tc>
      </w:tr>
      <w:tr w:rsidR="0002481B" w:rsidRPr="004E29CC" w14:paraId="2816E5AA" w14:textId="77777777" w:rsidTr="006000F2">
        <w:tc>
          <w:tcPr>
            <w:tcW w:w="286" w:type="pct"/>
          </w:tcPr>
          <w:p w14:paraId="5B708669" w14:textId="77777777" w:rsidR="0002481B" w:rsidRPr="004E29CC" w:rsidRDefault="003579E1" w:rsidP="0002481B">
            <w:pPr>
              <w:tabs>
                <w:tab w:val="left" w:pos="277"/>
                <w:tab w:val="left" w:pos="2790"/>
                <w:tab w:val="left" w:pos="4500"/>
                <w:tab w:val="center" w:pos="4680"/>
              </w:tabs>
              <w:rPr>
                <w:rFonts w:ascii="Times New Roman" w:hAnsi="Times New Roman" w:cs="Times New Roman"/>
                <w:sz w:val="24"/>
                <w:szCs w:val="24"/>
              </w:rPr>
            </w:pPr>
            <w:r w:rsidRPr="004E29CC">
              <w:rPr>
                <w:rFonts w:ascii="Times New Roman" w:hAnsi="Times New Roman" w:cs="Times New Roman"/>
                <w:sz w:val="24"/>
                <w:szCs w:val="24"/>
              </w:rPr>
              <w:t>e</w:t>
            </w:r>
            <w:r w:rsidR="0002481B" w:rsidRPr="004E29CC">
              <w:rPr>
                <w:rFonts w:ascii="Times New Roman" w:hAnsi="Times New Roman" w:cs="Times New Roman"/>
                <w:sz w:val="24"/>
                <w:szCs w:val="24"/>
              </w:rPr>
              <w:t>.</w:t>
            </w:r>
          </w:p>
        </w:tc>
        <w:tc>
          <w:tcPr>
            <w:tcW w:w="476" w:type="pct"/>
            <w:vMerge/>
          </w:tcPr>
          <w:p w14:paraId="06E162EF"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c>
          <w:tcPr>
            <w:tcW w:w="1067" w:type="pct"/>
          </w:tcPr>
          <w:p w14:paraId="0F9D16CF"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Headphones</w:t>
            </w:r>
          </w:p>
        </w:tc>
        <w:tc>
          <w:tcPr>
            <w:tcW w:w="322" w:type="pct"/>
          </w:tcPr>
          <w:p w14:paraId="1880CE94" w14:textId="77777777" w:rsidR="0002481B" w:rsidRPr="004E29CC" w:rsidRDefault="0053727D"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4</w:t>
            </w:r>
          </w:p>
        </w:tc>
        <w:tc>
          <w:tcPr>
            <w:tcW w:w="554" w:type="pct"/>
          </w:tcPr>
          <w:p w14:paraId="2081D344" w14:textId="77777777" w:rsidR="0002481B" w:rsidRPr="004E29CC" w:rsidRDefault="0053727D"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12</w:t>
            </w:r>
            <w:r w:rsidR="0002481B" w:rsidRPr="004E29CC">
              <w:rPr>
                <w:rFonts w:ascii="Times New Roman" w:hAnsi="Times New Roman" w:cs="Times New Roman"/>
                <w:sz w:val="24"/>
                <w:szCs w:val="24"/>
              </w:rPr>
              <w:t>,000</w:t>
            </w:r>
          </w:p>
        </w:tc>
        <w:tc>
          <w:tcPr>
            <w:tcW w:w="2295" w:type="pct"/>
          </w:tcPr>
          <w:p w14:paraId="2F92A6D4" w14:textId="77777777" w:rsidR="0002481B" w:rsidRPr="004E29CC" w:rsidRDefault="00DC73FA"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 xml:space="preserve"> The</w:t>
            </w:r>
            <w:r w:rsidR="00C41FBC" w:rsidRPr="004E29CC">
              <w:rPr>
                <w:rFonts w:ascii="Times New Roman" w:hAnsi="Times New Roman" w:cs="Times New Roman"/>
                <w:sz w:val="24"/>
                <w:szCs w:val="24"/>
              </w:rPr>
              <w:t xml:space="preserve"> number of calls has increased rapidly, </w:t>
            </w:r>
            <w:r w:rsidR="00C41FBC" w:rsidRPr="004E29CC">
              <w:rPr>
                <w:rFonts w:ascii="Times New Roman" w:hAnsi="Times New Roman" w:cs="Times New Roman"/>
                <w:sz w:val="24"/>
                <w:szCs w:val="24"/>
              </w:rPr>
              <w:lastRenderedPageBreak/>
              <w:t>Headsets have become a necessity</w:t>
            </w:r>
            <w:r w:rsidR="00EF5EBD" w:rsidRPr="004E29CC">
              <w:rPr>
                <w:rFonts w:ascii="Times New Roman" w:hAnsi="Times New Roman" w:cs="Times New Roman"/>
                <w:sz w:val="24"/>
                <w:szCs w:val="24"/>
              </w:rPr>
              <w:t>. E</w:t>
            </w:r>
            <w:r w:rsidR="00C41FBC" w:rsidRPr="004E29CC">
              <w:rPr>
                <w:rFonts w:ascii="Times New Roman" w:hAnsi="Times New Roman" w:cs="Times New Roman"/>
                <w:sz w:val="24"/>
                <w:szCs w:val="24"/>
              </w:rPr>
              <w:t xml:space="preserve">ach </w:t>
            </w:r>
            <w:r w:rsidR="00016CEF" w:rsidRPr="004E29CC">
              <w:rPr>
                <w:rFonts w:ascii="Times New Roman" w:hAnsi="Times New Roman" w:cs="Times New Roman"/>
                <w:sz w:val="24"/>
                <w:szCs w:val="24"/>
              </w:rPr>
              <w:t>ECD (</w:t>
            </w:r>
            <w:r w:rsidR="00C41FBC" w:rsidRPr="004E29CC">
              <w:rPr>
                <w:rFonts w:ascii="Times New Roman" w:hAnsi="Times New Roman" w:cs="Times New Roman"/>
                <w:sz w:val="24"/>
                <w:szCs w:val="24"/>
              </w:rPr>
              <w:t>Early Childhood Development) calls require minimum noise disturbance and a call time of 20-25 mins. for each call.</w:t>
            </w:r>
            <w:r w:rsidR="0053727D" w:rsidRPr="004E29CC">
              <w:rPr>
                <w:rFonts w:ascii="Times New Roman" w:hAnsi="Times New Roman" w:cs="Times New Roman"/>
                <w:sz w:val="24"/>
                <w:szCs w:val="24"/>
              </w:rPr>
              <w:t xml:space="preserve"> Cost for one headphones @3000.</w:t>
            </w:r>
          </w:p>
        </w:tc>
      </w:tr>
      <w:tr w:rsidR="0002481B" w:rsidRPr="004E29CC" w14:paraId="28E70712" w14:textId="77777777" w:rsidTr="006000F2">
        <w:tc>
          <w:tcPr>
            <w:tcW w:w="2151" w:type="pct"/>
            <w:gridSpan w:val="4"/>
          </w:tcPr>
          <w:p w14:paraId="11756BA6" w14:textId="77777777" w:rsidR="0002481B" w:rsidRPr="004E29CC" w:rsidRDefault="0002481B" w:rsidP="0002481B">
            <w:pPr>
              <w:tabs>
                <w:tab w:val="left" w:pos="277"/>
                <w:tab w:val="left" w:pos="2790"/>
                <w:tab w:val="left" w:pos="4500"/>
                <w:tab w:val="center" w:pos="4680"/>
              </w:tabs>
              <w:rPr>
                <w:rFonts w:ascii="Times New Roman" w:hAnsi="Times New Roman" w:cs="Times New Roman"/>
                <w:sz w:val="24"/>
                <w:szCs w:val="24"/>
              </w:rPr>
            </w:pPr>
            <w:r w:rsidRPr="004E29CC">
              <w:rPr>
                <w:rFonts w:ascii="Times New Roman" w:hAnsi="Times New Roman" w:cs="Times New Roman"/>
                <w:sz w:val="24"/>
                <w:szCs w:val="24"/>
              </w:rPr>
              <w:lastRenderedPageBreak/>
              <w:t>Total</w:t>
            </w:r>
          </w:p>
        </w:tc>
        <w:tc>
          <w:tcPr>
            <w:tcW w:w="554" w:type="pct"/>
          </w:tcPr>
          <w:p w14:paraId="60AF7E51" w14:textId="77777777" w:rsidR="0002481B" w:rsidRPr="004E29CC" w:rsidRDefault="0053727D" w:rsidP="00F85DD0">
            <w:pPr>
              <w:tabs>
                <w:tab w:val="left" w:pos="277"/>
                <w:tab w:val="left" w:pos="2790"/>
                <w:tab w:val="left" w:pos="4500"/>
                <w:tab w:val="center" w:pos="4680"/>
              </w:tabs>
              <w:jc w:val="both"/>
              <w:rPr>
                <w:rFonts w:ascii="Times New Roman" w:hAnsi="Times New Roman" w:cs="Times New Roman"/>
                <w:sz w:val="24"/>
                <w:szCs w:val="24"/>
              </w:rPr>
            </w:pPr>
            <w:r w:rsidRPr="004E29CC">
              <w:rPr>
                <w:rFonts w:ascii="Times New Roman" w:hAnsi="Times New Roman" w:cs="Times New Roman"/>
                <w:sz w:val="24"/>
                <w:szCs w:val="24"/>
              </w:rPr>
              <w:t>26,17</w:t>
            </w:r>
            <w:r w:rsidR="00591C31" w:rsidRPr="004E29CC">
              <w:rPr>
                <w:rFonts w:ascii="Times New Roman" w:hAnsi="Times New Roman" w:cs="Times New Roman"/>
                <w:sz w:val="24"/>
                <w:szCs w:val="24"/>
              </w:rPr>
              <w:t>,600</w:t>
            </w:r>
          </w:p>
        </w:tc>
        <w:tc>
          <w:tcPr>
            <w:tcW w:w="2295" w:type="pct"/>
          </w:tcPr>
          <w:p w14:paraId="478DE069" w14:textId="77777777" w:rsidR="0002481B" w:rsidRPr="004E29CC" w:rsidRDefault="0002481B" w:rsidP="00F85DD0">
            <w:pPr>
              <w:tabs>
                <w:tab w:val="left" w:pos="277"/>
                <w:tab w:val="left" w:pos="2790"/>
                <w:tab w:val="left" w:pos="4500"/>
                <w:tab w:val="center" w:pos="4680"/>
              </w:tabs>
              <w:jc w:val="both"/>
              <w:rPr>
                <w:rFonts w:ascii="Times New Roman" w:hAnsi="Times New Roman" w:cs="Times New Roman"/>
                <w:sz w:val="24"/>
                <w:szCs w:val="24"/>
              </w:rPr>
            </w:pPr>
          </w:p>
        </w:tc>
      </w:tr>
    </w:tbl>
    <w:p w14:paraId="4206F8BC" w14:textId="77777777" w:rsidR="009C1205" w:rsidRDefault="009C1205" w:rsidP="001E623E">
      <w:pPr>
        <w:tabs>
          <w:tab w:val="left" w:pos="277"/>
          <w:tab w:val="left" w:pos="2790"/>
          <w:tab w:val="left" w:pos="4500"/>
          <w:tab w:val="center" w:pos="4680"/>
        </w:tabs>
        <w:jc w:val="both"/>
        <w:rPr>
          <w:rFonts w:ascii="Rupee Foradian" w:hAnsi="Rupee Foradian" w:cs="Times New Roman"/>
          <w:b/>
          <w:sz w:val="26"/>
          <w:szCs w:val="26"/>
        </w:rPr>
      </w:pPr>
    </w:p>
    <w:sectPr w:rsidR="009C1205" w:rsidSect="005A3AE9">
      <w:pgSz w:w="12240" w:h="15840"/>
      <w:pgMar w:top="540" w:right="45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upee Foradian">
    <w:altName w:val="Malgun Gothic"/>
    <w:panose1 w:val="020B0604020202020204"/>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50582"/>
    <w:rsid w:val="00006F50"/>
    <w:rsid w:val="00016CEF"/>
    <w:rsid w:val="0002481B"/>
    <w:rsid w:val="00043BFD"/>
    <w:rsid w:val="00060AF6"/>
    <w:rsid w:val="000928CB"/>
    <w:rsid w:val="000A2C35"/>
    <w:rsid w:val="000A6108"/>
    <w:rsid w:val="000D50D8"/>
    <w:rsid w:val="000F1DF8"/>
    <w:rsid w:val="00110FF0"/>
    <w:rsid w:val="0011450D"/>
    <w:rsid w:val="00115320"/>
    <w:rsid w:val="001204D9"/>
    <w:rsid w:val="0013036D"/>
    <w:rsid w:val="00141496"/>
    <w:rsid w:val="00152D95"/>
    <w:rsid w:val="0017342D"/>
    <w:rsid w:val="001E623E"/>
    <w:rsid w:val="0023632B"/>
    <w:rsid w:val="0024792A"/>
    <w:rsid w:val="002A0033"/>
    <w:rsid w:val="002A3087"/>
    <w:rsid w:val="002B5C6A"/>
    <w:rsid w:val="002F2003"/>
    <w:rsid w:val="003065AE"/>
    <w:rsid w:val="00312342"/>
    <w:rsid w:val="00325B45"/>
    <w:rsid w:val="00346B0C"/>
    <w:rsid w:val="003579E1"/>
    <w:rsid w:val="003948E2"/>
    <w:rsid w:val="003C4965"/>
    <w:rsid w:val="003D3515"/>
    <w:rsid w:val="003D6139"/>
    <w:rsid w:val="003E3F01"/>
    <w:rsid w:val="003F65DC"/>
    <w:rsid w:val="00462272"/>
    <w:rsid w:val="004A3FF0"/>
    <w:rsid w:val="004D4953"/>
    <w:rsid w:val="004E20A3"/>
    <w:rsid w:val="004E29CC"/>
    <w:rsid w:val="004E3970"/>
    <w:rsid w:val="004F7C70"/>
    <w:rsid w:val="00506A52"/>
    <w:rsid w:val="00510D2F"/>
    <w:rsid w:val="0053727D"/>
    <w:rsid w:val="00547063"/>
    <w:rsid w:val="00572A1C"/>
    <w:rsid w:val="0057306F"/>
    <w:rsid w:val="00591C31"/>
    <w:rsid w:val="005A3AE9"/>
    <w:rsid w:val="005A7C3B"/>
    <w:rsid w:val="005C3190"/>
    <w:rsid w:val="005E06B3"/>
    <w:rsid w:val="005E2717"/>
    <w:rsid w:val="005F29E6"/>
    <w:rsid w:val="006000F2"/>
    <w:rsid w:val="00610ED1"/>
    <w:rsid w:val="00623651"/>
    <w:rsid w:val="006355B7"/>
    <w:rsid w:val="00646E05"/>
    <w:rsid w:val="00662321"/>
    <w:rsid w:val="0066462D"/>
    <w:rsid w:val="00680C03"/>
    <w:rsid w:val="00693A27"/>
    <w:rsid w:val="006B71CB"/>
    <w:rsid w:val="006C7DF9"/>
    <w:rsid w:val="006E530F"/>
    <w:rsid w:val="0073731E"/>
    <w:rsid w:val="007413FF"/>
    <w:rsid w:val="0076108F"/>
    <w:rsid w:val="00780756"/>
    <w:rsid w:val="007902F5"/>
    <w:rsid w:val="00796924"/>
    <w:rsid w:val="007A78E3"/>
    <w:rsid w:val="007B6E2F"/>
    <w:rsid w:val="007D13E7"/>
    <w:rsid w:val="007D706A"/>
    <w:rsid w:val="007F0993"/>
    <w:rsid w:val="007F79C3"/>
    <w:rsid w:val="00812026"/>
    <w:rsid w:val="008164D0"/>
    <w:rsid w:val="0082650D"/>
    <w:rsid w:val="00850582"/>
    <w:rsid w:val="0085176C"/>
    <w:rsid w:val="0087511D"/>
    <w:rsid w:val="008B2194"/>
    <w:rsid w:val="009005E3"/>
    <w:rsid w:val="00910E44"/>
    <w:rsid w:val="00913632"/>
    <w:rsid w:val="00925D08"/>
    <w:rsid w:val="009370AB"/>
    <w:rsid w:val="00943C50"/>
    <w:rsid w:val="00983B2D"/>
    <w:rsid w:val="0099206E"/>
    <w:rsid w:val="009C1205"/>
    <w:rsid w:val="009C7908"/>
    <w:rsid w:val="009D56DB"/>
    <w:rsid w:val="00A37FD3"/>
    <w:rsid w:val="00A86BA4"/>
    <w:rsid w:val="00AC68F2"/>
    <w:rsid w:val="00AD596C"/>
    <w:rsid w:val="00AE53F9"/>
    <w:rsid w:val="00B71D0F"/>
    <w:rsid w:val="00B83BDF"/>
    <w:rsid w:val="00B840B8"/>
    <w:rsid w:val="00BA0E40"/>
    <w:rsid w:val="00BA348B"/>
    <w:rsid w:val="00BC6C6F"/>
    <w:rsid w:val="00BD3F66"/>
    <w:rsid w:val="00BD459F"/>
    <w:rsid w:val="00BE0713"/>
    <w:rsid w:val="00BE273D"/>
    <w:rsid w:val="00BE5C8C"/>
    <w:rsid w:val="00C03EFB"/>
    <w:rsid w:val="00C34EA7"/>
    <w:rsid w:val="00C41FBC"/>
    <w:rsid w:val="00C45292"/>
    <w:rsid w:val="00C47ECB"/>
    <w:rsid w:val="00C512D9"/>
    <w:rsid w:val="00C66332"/>
    <w:rsid w:val="00CB3FBB"/>
    <w:rsid w:val="00CC2425"/>
    <w:rsid w:val="00CD17EA"/>
    <w:rsid w:val="00D27512"/>
    <w:rsid w:val="00D37F14"/>
    <w:rsid w:val="00D466CB"/>
    <w:rsid w:val="00D472AA"/>
    <w:rsid w:val="00D65D70"/>
    <w:rsid w:val="00D76BE4"/>
    <w:rsid w:val="00DA21C3"/>
    <w:rsid w:val="00DA3415"/>
    <w:rsid w:val="00DB0D18"/>
    <w:rsid w:val="00DB156E"/>
    <w:rsid w:val="00DB1FE8"/>
    <w:rsid w:val="00DB36B6"/>
    <w:rsid w:val="00DB5567"/>
    <w:rsid w:val="00DC73FA"/>
    <w:rsid w:val="00DD0EFA"/>
    <w:rsid w:val="00DE7418"/>
    <w:rsid w:val="00E03FA5"/>
    <w:rsid w:val="00E62821"/>
    <w:rsid w:val="00E64E54"/>
    <w:rsid w:val="00E71980"/>
    <w:rsid w:val="00E97C11"/>
    <w:rsid w:val="00EA0C09"/>
    <w:rsid w:val="00EA5286"/>
    <w:rsid w:val="00EC67D8"/>
    <w:rsid w:val="00EC69FB"/>
    <w:rsid w:val="00EE47DF"/>
    <w:rsid w:val="00EF5177"/>
    <w:rsid w:val="00EF5EBD"/>
    <w:rsid w:val="00F054A7"/>
    <w:rsid w:val="00F2625F"/>
    <w:rsid w:val="00F27984"/>
    <w:rsid w:val="00F3585E"/>
    <w:rsid w:val="00F43D2F"/>
    <w:rsid w:val="00F75916"/>
    <w:rsid w:val="00FB19F6"/>
    <w:rsid w:val="00FE1F52"/>
    <w:rsid w:val="00FE2D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57C2"/>
  <w15:docId w15:val="{01423E02-F533-D74C-8ED8-22B99D5E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4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46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7C11"/>
    <w:pPr>
      <w:ind w:left="720"/>
      <w:contextualSpacing/>
    </w:pPr>
  </w:style>
  <w:style w:type="paragraph" w:styleId="NoSpacing">
    <w:name w:val="No Spacing"/>
    <w:uiPriority w:val="1"/>
    <w:qFormat/>
    <w:rsid w:val="007F79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A716CE-4DE9-4704-BA6A-CCCA3AA19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843</TotalTime>
  <Pages>2</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Reuben Tochhawng</cp:lastModifiedBy>
  <cp:revision>118</cp:revision>
  <cp:lastPrinted>2020-11-11T10:09:00Z</cp:lastPrinted>
  <dcterms:created xsi:type="dcterms:W3CDTF">2019-11-16T14:35:00Z</dcterms:created>
  <dcterms:modified xsi:type="dcterms:W3CDTF">2020-11-17T09:24:00Z</dcterms:modified>
</cp:coreProperties>
</file>